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9F4F" w14:textId="77777777" w:rsidR="0088348C" w:rsidRPr="007E5050" w:rsidRDefault="0088348C" w:rsidP="0088348C"/>
    <w:p w14:paraId="55E28179" w14:textId="7D196C92" w:rsidR="0088348C" w:rsidRPr="00794CA0" w:rsidRDefault="004561D3" w:rsidP="0088348C">
      <w:pPr>
        <w:jc w:val="center"/>
        <w:rPr>
          <w:b/>
          <w:sz w:val="36"/>
          <w:szCs w:val="36"/>
        </w:rPr>
      </w:pPr>
      <w:r>
        <w:rPr>
          <w:b/>
          <w:sz w:val="36"/>
          <w:szCs w:val="36"/>
        </w:rPr>
        <w:t>www.</w:t>
      </w:r>
      <w:r w:rsidR="00E87DE8">
        <w:rPr>
          <w:b/>
          <w:sz w:val="36"/>
          <w:szCs w:val="36"/>
        </w:rPr>
        <w:t>szentkiralyihair</w:t>
      </w:r>
      <w:r w:rsidR="009F630F" w:rsidRPr="009F630F">
        <w:rPr>
          <w:b/>
          <w:sz w:val="36"/>
          <w:szCs w:val="36"/>
        </w:rPr>
        <w:t>.</w:t>
      </w:r>
      <w:r w:rsidR="00E87DE8">
        <w:rPr>
          <w:b/>
          <w:sz w:val="36"/>
          <w:szCs w:val="36"/>
        </w:rPr>
        <w:t>hu</w:t>
      </w:r>
    </w:p>
    <w:p w14:paraId="6D8DEEBF" w14:textId="489BE94D" w:rsidR="0088348C" w:rsidRDefault="0088348C" w:rsidP="0088348C">
      <w:pPr>
        <w:jc w:val="center"/>
        <w:rPr>
          <w:b/>
          <w:sz w:val="36"/>
          <w:szCs w:val="36"/>
        </w:rPr>
      </w:pPr>
      <w:r w:rsidRPr="00794CA0">
        <w:rPr>
          <w:b/>
          <w:sz w:val="36"/>
          <w:szCs w:val="36"/>
        </w:rPr>
        <w:t>ADATKEZELÉSI TÁJÉKOZTATÓ</w:t>
      </w:r>
    </w:p>
    <w:p w14:paraId="20521122" w14:textId="0767F6E2" w:rsidR="005E2F56" w:rsidRDefault="005E2F56" w:rsidP="0088348C">
      <w:pPr>
        <w:jc w:val="center"/>
        <w:rPr>
          <w:b/>
          <w:sz w:val="36"/>
          <w:szCs w:val="36"/>
        </w:rPr>
      </w:pPr>
    </w:p>
    <w:p w14:paraId="531BFB8B" w14:textId="559CC826" w:rsidR="005E2F56" w:rsidRPr="005E2F56" w:rsidRDefault="005E2F56" w:rsidP="005E2F56">
      <w:pPr>
        <w:jc w:val="center"/>
        <w:rPr>
          <w:b/>
          <w:sz w:val="36"/>
          <w:szCs w:val="36"/>
        </w:rPr>
      </w:pPr>
    </w:p>
    <w:p w14:paraId="738DD6E3" w14:textId="77777777" w:rsidR="005E2F56" w:rsidRPr="005E2F56" w:rsidRDefault="005E2F56" w:rsidP="005E2F56">
      <w:pPr>
        <w:jc w:val="center"/>
        <w:rPr>
          <w:b/>
          <w:sz w:val="36"/>
          <w:szCs w:val="36"/>
        </w:rPr>
      </w:pPr>
    </w:p>
    <w:p w14:paraId="3A76F20D" w14:textId="5C639C54" w:rsidR="005E2F56" w:rsidRPr="00794CA0" w:rsidRDefault="005E2F56" w:rsidP="005E2F56">
      <w:pPr>
        <w:jc w:val="center"/>
        <w:rPr>
          <w:b/>
          <w:sz w:val="36"/>
          <w:szCs w:val="36"/>
        </w:rPr>
      </w:pPr>
    </w:p>
    <w:p w14:paraId="790D15E3" w14:textId="77777777" w:rsidR="0088348C" w:rsidRPr="00E95AFD" w:rsidRDefault="0088348C" w:rsidP="0088348C">
      <w:pPr>
        <w:pStyle w:val="Cmsor1"/>
      </w:pPr>
      <w:r w:rsidRPr="00E95AFD">
        <w:lastRenderedPageBreak/>
        <w:t xml:space="preserve">Bevezetés és általános </w:t>
      </w:r>
      <w:r w:rsidRPr="00D10CDC">
        <w:t>tájékoztatás</w:t>
      </w:r>
    </w:p>
    <w:p w14:paraId="060D9317" w14:textId="74D43A0F" w:rsidR="0088348C" w:rsidRPr="00D10CDC" w:rsidRDefault="0088348C" w:rsidP="0088348C">
      <w:pPr>
        <w:pStyle w:val="Cmsor2"/>
      </w:pPr>
      <w:r w:rsidRPr="00D10CDC">
        <w:t xml:space="preserve">Jelen </w:t>
      </w:r>
      <w:r>
        <w:t>adatkezelési tájékoztató (a továbbiakban: Adatkezelési Tájékoztató</w:t>
      </w:r>
      <w:r w:rsidRPr="00C5318A">
        <w:t xml:space="preserve">) a </w:t>
      </w:r>
      <w:proofErr w:type="spellStart"/>
      <w:r w:rsidR="00AA7422" w:rsidRPr="00C5318A">
        <w:t>Next</w:t>
      </w:r>
      <w:proofErr w:type="spellEnd"/>
      <w:r w:rsidR="00AA7422" w:rsidRPr="00C5318A">
        <w:t xml:space="preserve"> Project </w:t>
      </w:r>
      <w:r w:rsidR="00C5318A" w:rsidRPr="00C5318A">
        <w:t>Tanácsadó Korlátolt Felelősségű Társaság,</w:t>
      </w:r>
      <w:r w:rsidR="005E2F56" w:rsidRPr="00C5318A">
        <w:t xml:space="preserve"> </w:t>
      </w:r>
      <w:r w:rsidRPr="00C5318A">
        <w:t>(</w:t>
      </w:r>
      <w:r w:rsidR="005E2F56" w:rsidRPr="00C5318A">
        <w:t xml:space="preserve">székhely: </w:t>
      </w:r>
      <w:r w:rsidR="00AA7422" w:rsidRPr="00C5318A">
        <w:t>5123</w:t>
      </w:r>
      <w:r w:rsidR="005E2F56" w:rsidRPr="00C5318A">
        <w:t xml:space="preserve"> </w:t>
      </w:r>
      <w:proofErr w:type="spellStart"/>
      <w:r w:rsidR="00AA7422" w:rsidRPr="00C5318A">
        <w:t>Járokszállás</w:t>
      </w:r>
      <w:proofErr w:type="spellEnd"/>
      <w:r w:rsidR="00AA7422" w:rsidRPr="00C5318A">
        <w:t xml:space="preserve">, Örsi utca 38, </w:t>
      </w:r>
      <w:r w:rsidR="009D78F5" w:rsidRPr="00C5318A">
        <w:t>cégjegyzékszám: Cg.</w:t>
      </w:r>
      <w:r w:rsidR="00AA7422" w:rsidRPr="00C5318A">
        <w:t>1609019193</w:t>
      </w:r>
      <w:r w:rsidR="009D78F5" w:rsidRPr="00C5318A">
        <w:t xml:space="preserve">, adószám: </w:t>
      </w:r>
      <w:r w:rsidR="00AA7422" w:rsidRPr="00C5318A">
        <w:t>13917896-2-16</w:t>
      </w:r>
      <w:r w:rsidR="005E2F56" w:rsidRPr="00C5318A">
        <w:t>)</w:t>
      </w:r>
      <w:r w:rsidRPr="00C5318A">
        <w:t xml:space="preserve">, továbbiakban </w:t>
      </w:r>
      <w:proofErr w:type="spellStart"/>
      <w:r w:rsidR="00AA7422" w:rsidRPr="00C5318A">
        <w:t>Next</w:t>
      </w:r>
      <w:proofErr w:type="spellEnd"/>
      <w:r w:rsidR="00AA7422" w:rsidRPr="00C5318A">
        <w:t xml:space="preserve"> Project Kft</w:t>
      </w:r>
      <w:r w:rsidRPr="00C5318A">
        <w:t xml:space="preserve">. vagy adatkezelő) által </w:t>
      </w:r>
      <w:proofErr w:type="spellStart"/>
      <w:r w:rsidRPr="00C5318A">
        <w:t>tulajdonolt</w:t>
      </w:r>
      <w:proofErr w:type="spellEnd"/>
      <w:r w:rsidRPr="00C5318A">
        <w:t xml:space="preserve"> és működtetett http://www.</w:t>
      </w:r>
      <w:r w:rsidR="00AA7422" w:rsidRPr="00C5318A">
        <w:t>szentkiralyihair</w:t>
      </w:r>
      <w:r w:rsidR="009F630F" w:rsidRPr="00C5318A">
        <w:t>.</w:t>
      </w:r>
      <w:r w:rsidR="00AA7422" w:rsidRPr="00C5318A">
        <w:t>hu</w:t>
      </w:r>
      <w:r w:rsidRPr="00C5318A">
        <w:t>/ URL-címen elérhető webhely (továbbiakban Szolgáltatás) igénybe vételére, valamint a Szolgáltatás</w:t>
      </w:r>
      <w:r w:rsidRPr="00D10CDC">
        <w:t xml:space="preserve"> keretein belül üzemelő </w:t>
      </w:r>
      <w:r w:rsidR="005E2F56">
        <w:t>kapcsolatfelvételi</w:t>
      </w:r>
      <w:r w:rsidRPr="00D10CDC">
        <w:t xml:space="preserve"> rendszer használatához szükséges személyes adatok kezeléséről rendelkezik.</w:t>
      </w:r>
      <w:r>
        <w:t xml:space="preserve"> A </w:t>
      </w:r>
      <w:proofErr w:type="spellStart"/>
      <w:r w:rsidR="00AA7422">
        <w:t>Next</w:t>
      </w:r>
      <w:proofErr w:type="spellEnd"/>
      <w:r w:rsidR="00AA7422">
        <w:t xml:space="preserve"> Project</w:t>
      </w:r>
      <w:r w:rsidRPr="00D10CDC">
        <w:t xml:space="preserve"> Kft.</w:t>
      </w:r>
      <w:r>
        <w:t xml:space="preserve"> az Adatkezelési Tájékoztatóban foglaltakat magára nézve kötelezőnek ismeri el.</w:t>
      </w:r>
    </w:p>
    <w:p w14:paraId="51D082F1" w14:textId="0B6B4C21" w:rsidR="0088348C" w:rsidRPr="00D10CDC" w:rsidRDefault="0088348C" w:rsidP="0088348C">
      <w:pPr>
        <w:pStyle w:val="Cmsor2"/>
        <w:rPr>
          <w:sz w:val="26"/>
          <w:szCs w:val="26"/>
        </w:rPr>
      </w:pPr>
      <w:r w:rsidRPr="00D10CDC">
        <w:t xml:space="preserve">A </w:t>
      </w:r>
      <w:proofErr w:type="spellStart"/>
      <w:r w:rsidR="00AA7422">
        <w:t>Next</w:t>
      </w:r>
      <w:proofErr w:type="spellEnd"/>
      <w:r w:rsidR="00AA7422">
        <w:t xml:space="preserve"> Project</w:t>
      </w:r>
      <w:r w:rsidRPr="00D10CDC">
        <w:t xml:space="preserve"> Kft. csak azokat a személyes adatokat gyűjti össze és dolgozza fel, amelyeket a honlapot használó (</w:t>
      </w:r>
      <w:r w:rsidR="009D78F5">
        <w:t>kapcsolatfelvételt kezdeményező</w:t>
      </w:r>
      <w:r w:rsidRPr="00D10CDC">
        <w:t xml:space="preserve">) kifejezetten, önként szabad akaratából bocsát rendelkezésére. A </w:t>
      </w:r>
      <w:proofErr w:type="spellStart"/>
      <w:r w:rsidR="00AA7422">
        <w:t>Next</w:t>
      </w:r>
      <w:proofErr w:type="spellEnd"/>
      <w:r w:rsidR="00AA7422">
        <w:t xml:space="preserve"> Project</w:t>
      </w:r>
      <w:r w:rsidRPr="00D10CDC">
        <w:t xml:space="preserve"> Kft. kiemelten fontosnak tartja ügyfelei információs önrendelkezési jogának tiszteletben tartását, mint szolgáltató, adatkezelő elkötelezett partnerei és felhasználói személyes adatainak védelme iránt. </w:t>
      </w:r>
      <w:proofErr w:type="spellStart"/>
      <w:r w:rsidR="00AA7422">
        <w:t>Next</w:t>
      </w:r>
      <w:proofErr w:type="spellEnd"/>
      <w:r w:rsidR="00AA7422">
        <w:t xml:space="preserve"> Project</w:t>
      </w:r>
      <w:r w:rsidRPr="00D10CDC">
        <w:t xml:space="preserve"> Kft. a birtokába került személyes adatokat bizalmasan kezeli, továbbá minden olyan biztonsági, technikai és szervezési intézkedést megtesz, mely az adatok biztonságát garantálja.</w:t>
      </w:r>
    </w:p>
    <w:p w14:paraId="473C2A1F" w14:textId="0237D620" w:rsidR="0088348C" w:rsidRPr="007E5050" w:rsidRDefault="0088348C" w:rsidP="00C5318A">
      <w:pPr>
        <w:pStyle w:val="Cmsor2"/>
      </w:pPr>
      <w:r w:rsidRPr="00E95AFD">
        <w:t xml:space="preserve">Az Adatkezelési Tájékoztató, és annak esetleges módosításai folyamatosan elérhetők a </w:t>
      </w:r>
      <w:r w:rsidR="00C5318A" w:rsidRPr="00C5318A">
        <w:t>https://szentkiralyihair.hu/</w:t>
      </w:r>
      <w:r w:rsidRPr="00E95AFD">
        <w:t xml:space="preserve"> honlapon, és megtekinthetők, ill</w:t>
      </w:r>
      <w:r w:rsidR="009D78F5">
        <w:t>etve</w:t>
      </w:r>
      <w:r w:rsidRPr="00E95AFD">
        <w:t xml:space="preserve"> átvehetők </w:t>
      </w:r>
      <w:proofErr w:type="spellStart"/>
      <w:r w:rsidR="00AA7422">
        <w:t>Next</w:t>
      </w:r>
      <w:proofErr w:type="spellEnd"/>
      <w:r w:rsidR="00AA7422">
        <w:t xml:space="preserve"> Project</w:t>
      </w:r>
      <w:r w:rsidRPr="00D10CDC">
        <w:t xml:space="preserve"> Kft.</w:t>
      </w:r>
      <w:r>
        <w:t xml:space="preserve"> </w:t>
      </w:r>
      <w:r w:rsidR="009D78F5">
        <w:t>szék</w:t>
      </w:r>
      <w:r>
        <w:t>helyén</w:t>
      </w:r>
      <w:r w:rsidRPr="00E95AFD">
        <w:t>.</w:t>
      </w:r>
    </w:p>
    <w:p w14:paraId="6A28C78B" w14:textId="520206D0" w:rsidR="0088348C" w:rsidRDefault="0088348C" w:rsidP="0088348C">
      <w:pPr>
        <w:pStyle w:val="Cmsor2"/>
      </w:pPr>
      <w:r>
        <w:t>A</w:t>
      </w:r>
      <w:r w:rsidRPr="00DD5A4C">
        <w:t xml:space="preserve"> bíróság, az </w:t>
      </w:r>
      <w:r>
        <w:t>ü</w:t>
      </w:r>
      <w:r w:rsidRPr="00DD5A4C">
        <w:t xml:space="preserve">gyész, a nyomozó hatóság, szabálysértési hatóság, a közigazgatási hatóság, az adatvédelmi biztos, illetőleg jogszabály felhatalmazása alapján más szervek tájékoztatás adása, adatok közlése, átadása, illetőleg iratok rendelkezésre bocsátása végett megkeresheti az adatkezelőt. A </w:t>
      </w:r>
      <w:proofErr w:type="spellStart"/>
      <w:r w:rsidR="00AA7422">
        <w:t>Next</w:t>
      </w:r>
      <w:proofErr w:type="spellEnd"/>
      <w:r w:rsidR="00AA7422">
        <w:t xml:space="preserve"> Project</w:t>
      </w:r>
      <w:r w:rsidRPr="00DD5A4C">
        <w:t xml:space="preserve"> Kft. a hatóságok részére – amennyiben a hatóság a pontos célt és az adatok körét megjelölte – személyes adatot csak annyit és olyan mértékben ad ki, amely a megkeresés céljának megvalósításához elengedhetetlen</w:t>
      </w:r>
      <w:r>
        <w:t>ü</w:t>
      </w:r>
      <w:r w:rsidRPr="00DD5A4C">
        <w:t>l sz</w:t>
      </w:r>
      <w:r>
        <w:t>ü</w:t>
      </w:r>
      <w:r w:rsidRPr="00DD5A4C">
        <w:t>kséges.</w:t>
      </w:r>
    </w:p>
    <w:p w14:paraId="397C08FF" w14:textId="3676326C" w:rsidR="0088348C" w:rsidRDefault="0088348C" w:rsidP="0088348C">
      <w:pPr>
        <w:pStyle w:val="Cmsor2"/>
      </w:pPr>
      <w:r w:rsidRPr="00DD5A4C">
        <w:t xml:space="preserve">A </w:t>
      </w:r>
      <w:proofErr w:type="spellStart"/>
      <w:r w:rsidR="00AA7422">
        <w:t>Next</w:t>
      </w:r>
      <w:proofErr w:type="spellEnd"/>
      <w:r w:rsidR="00AA7422">
        <w:t xml:space="preserve"> Project</w:t>
      </w:r>
      <w:r w:rsidRPr="00DD5A4C">
        <w:t xml:space="preserve"> Kft. az </w:t>
      </w:r>
      <w:r>
        <w:t>ü</w:t>
      </w:r>
      <w:r w:rsidRPr="00DD5A4C">
        <w:t xml:space="preserve">gyfelek személyes adatait </w:t>
      </w:r>
      <w:r w:rsidR="009D78F5">
        <w:t xml:space="preserve">a </w:t>
      </w:r>
      <w:r w:rsidRPr="00DD5A4C">
        <w:t>vállalkozói tevékenység</w:t>
      </w:r>
      <w:r w:rsidR="009D78F5">
        <w:t>e</w:t>
      </w:r>
      <w:r w:rsidRPr="00DD5A4C">
        <w:t xml:space="preserve"> végzésével</w:t>
      </w:r>
      <w:r>
        <w:t xml:space="preserve"> ö</w:t>
      </w:r>
      <w:r w:rsidRPr="00DD5A4C">
        <w:t>sszef</w:t>
      </w:r>
      <w:r>
        <w:t>ü</w:t>
      </w:r>
      <w:r w:rsidRPr="00DD5A4C">
        <w:t>ggésben, a szerződések létrehozásához (pl. ajánlatkérés, igényfelmérés), teljesítéséhez, marketing célból, és a szerződésekből eredő</w:t>
      </w:r>
      <w:r>
        <w:t xml:space="preserve"> </w:t>
      </w:r>
      <w:r w:rsidRPr="00DD5A4C">
        <w:t>igények érvényesítéséhez sz</w:t>
      </w:r>
      <w:r>
        <w:t>ü</w:t>
      </w:r>
      <w:r w:rsidRPr="00DD5A4C">
        <w:t>kséges körben és ideig kezeli</w:t>
      </w:r>
      <w:r w:rsidR="009D78F5">
        <w:t xml:space="preserve">. A </w:t>
      </w:r>
      <w:proofErr w:type="spellStart"/>
      <w:r w:rsidR="00AA7422">
        <w:t>Next</w:t>
      </w:r>
      <w:proofErr w:type="spellEnd"/>
      <w:r w:rsidR="00AA7422">
        <w:t xml:space="preserve"> Project</w:t>
      </w:r>
      <w:r w:rsidR="009D78F5">
        <w:t xml:space="preserve"> Kft. a kezelt adatokat harmadik személyek részére nem továbbítja.</w:t>
      </w:r>
    </w:p>
    <w:p w14:paraId="6671EEE2" w14:textId="5EFC7E72" w:rsidR="0088348C" w:rsidRDefault="00AA7422" w:rsidP="0088348C">
      <w:pPr>
        <w:pStyle w:val="Cmsor2"/>
      </w:pPr>
      <w:proofErr w:type="spellStart"/>
      <w:r>
        <w:t>Next</w:t>
      </w:r>
      <w:proofErr w:type="spellEnd"/>
      <w:r>
        <w:t xml:space="preserve"> Project</w:t>
      </w:r>
      <w:r w:rsidR="0088348C">
        <w:t xml:space="preserve"> Kft.</w:t>
      </w:r>
      <w:r w:rsidR="0088348C" w:rsidRPr="007E5050">
        <w:t xml:space="preserve"> nem felelős az adatok esetleges hardver- vagy szoftverhiba miatti nyilvánosságra kerüléséért és azokért a károkért, amelyek a regisztrációs oldalakkal összefüggésben, azok működésképtelenségéből, nem megfelelő használatából, illetve számítógépes vírusból, vonal- vagy rendszerhibából, adattovábbítási késedelemből erednek, illetve a regisztrációs oldalakon megtalálható adatok, információk bárki által történő illetéktelen megváltoztatásával következnek be</w:t>
      </w:r>
      <w:r w:rsidR="0088348C">
        <w:t>.</w:t>
      </w:r>
    </w:p>
    <w:p w14:paraId="3BE6428C" w14:textId="59048680" w:rsidR="0088348C" w:rsidRPr="00DF2DC2" w:rsidRDefault="0088348C" w:rsidP="0088348C">
      <w:pPr>
        <w:pStyle w:val="Cmsor2"/>
      </w:pPr>
      <w:r w:rsidRPr="00DF2DC2">
        <w:t xml:space="preserve">Az </w:t>
      </w:r>
      <w:proofErr w:type="spellStart"/>
      <w:r w:rsidR="00AA7422">
        <w:t>Next</w:t>
      </w:r>
      <w:proofErr w:type="spellEnd"/>
      <w:r w:rsidR="00AA7422">
        <w:t xml:space="preserve"> Project</w:t>
      </w:r>
      <w:r w:rsidRPr="00DF2DC2">
        <w:t xml:space="preserve"> Kft. által alkalmazott adatkezelés alapelvei összhangban vannak az adatvédelemmel kapcsolatos hatályos jogszabályokkal, így különösen az alábbiakkal:</w:t>
      </w:r>
    </w:p>
    <w:p w14:paraId="0B93C4A9" w14:textId="77777777" w:rsidR="0088348C" w:rsidRPr="00DF2DC2" w:rsidRDefault="0088348C" w:rsidP="0088348C">
      <w:pPr>
        <w:pStyle w:val="Listaszerbekezds"/>
        <w:numPr>
          <w:ilvl w:val="0"/>
          <w:numId w:val="2"/>
        </w:numPr>
        <w:ind w:left="1276"/>
      </w:pPr>
      <w:r w:rsidRPr="00DF2DC2">
        <w:lastRenderedPageBreak/>
        <w:t xml:space="preserve">az EURÓPAI PARLAMENT ÉS A TANÁCS (EU) 2016/679 RENDELETE (2016. április 27.) a természetes személyeknek a személyes adatok kezelése tekintetében történő védelméről és az ilyen adatok szabad áramlásáról, valamint a 95/46/EK irányelv hatályon </w:t>
      </w:r>
      <w:proofErr w:type="spellStart"/>
      <w:r w:rsidRPr="00DF2DC2">
        <w:t>kívül</w:t>
      </w:r>
      <w:proofErr w:type="spellEnd"/>
      <w:r w:rsidRPr="00DF2DC2">
        <w:t xml:space="preserve"> helyezéséről (a továbbiakban: „Általános Adatvédelmi Rendelet” vagy „GDPR”)</w:t>
      </w:r>
      <w:r>
        <w:t>.</w:t>
      </w:r>
    </w:p>
    <w:p w14:paraId="3EEC4C07" w14:textId="77777777" w:rsidR="0088348C" w:rsidRDefault="0088348C" w:rsidP="0088348C">
      <w:pPr>
        <w:pStyle w:val="Listaszerbekezds"/>
        <w:numPr>
          <w:ilvl w:val="0"/>
          <w:numId w:val="2"/>
        </w:numPr>
        <w:ind w:left="1276"/>
      </w:pPr>
      <w:r w:rsidRPr="00DF2DC2">
        <w:t xml:space="preserve">Az információs önrendelkezési jogról és az információszabadságról szóló 2011. évi CXII. Törvény (a továbbiakban: </w:t>
      </w:r>
      <w:proofErr w:type="spellStart"/>
      <w:r w:rsidRPr="00DF2DC2">
        <w:t>Info</w:t>
      </w:r>
      <w:proofErr w:type="spellEnd"/>
      <w:r>
        <w:t xml:space="preserve"> </w:t>
      </w:r>
      <w:r w:rsidRPr="00DF2DC2">
        <w:t>tv.).</w:t>
      </w:r>
    </w:p>
    <w:p w14:paraId="0A2D9112" w14:textId="77777777" w:rsidR="0088348C" w:rsidRDefault="0088348C" w:rsidP="0088348C">
      <w:pPr>
        <w:pStyle w:val="Listaszerbekezds"/>
        <w:numPr>
          <w:ilvl w:val="0"/>
          <w:numId w:val="2"/>
        </w:numPr>
        <w:ind w:left="1276"/>
      </w:pPr>
      <w:r w:rsidRPr="00DF2DC2">
        <w:t xml:space="preserve">Az elektronikus kereskedelmi szolgáltatások, valamint az információs társadalommal összefüggő szolgáltatások egyes kérdéseiről szóló 2001. évi CVIII. törvény (a továbbiakban: </w:t>
      </w:r>
      <w:proofErr w:type="spellStart"/>
      <w:r w:rsidRPr="00DF2DC2">
        <w:t>Eker</w:t>
      </w:r>
      <w:proofErr w:type="spellEnd"/>
      <w:r>
        <w:t xml:space="preserve"> </w:t>
      </w:r>
      <w:r w:rsidRPr="00DF2DC2">
        <w:t>tv.).</w:t>
      </w:r>
    </w:p>
    <w:p w14:paraId="112321EE" w14:textId="77777777" w:rsidR="0088348C" w:rsidRDefault="0088348C" w:rsidP="0088348C">
      <w:pPr>
        <w:pStyle w:val="Listaszerbekezds"/>
        <w:numPr>
          <w:ilvl w:val="0"/>
          <w:numId w:val="2"/>
        </w:numPr>
        <w:ind w:left="1276"/>
      </w:pPr>
      <w:r w:rsidRPr="00DF2DC2">
        <w:t xml:space="preserve">A gazdasági reklámtevékenység alapvető feltételeiről és egyes korlátozásairól szóló 2008. évi XLVIII. törvény (a továbbiakban: </w:t>
      </w:r>
      <w:proofErr w:type="spellStart"/>
      <w:r w:rsidRPr="00DF2DC2">
        <w:t>Grtv</w:t>
      </w:r>
      <w:proofErr w:type="spellEnd"/>
      <w:r w:rsidRPr="00DF2DC2">
        <w:t>.).</w:t>
      </w:r>
    </w:p>
    <w:p w14:paraId="0BD95865" w14:textId="77777777" w:rsidR="0088348C" w:rsidRDefault="0088348C" w:rsidP="0088348C">
      <w:pPr>
        <w:pStyle w:val="Listaszerbekezds"/>
        <w:numPr>
          <w:ilvl w:val="0"/>
          <w:numId w:val="2"/>
        </w:numPr>
        <w:ind w:left="1276"/>
      </w:pPr>
      <w:r>
        <w:t>A</w:t>
      </w:r>
      <w:r w:rsidRPr="00577E3C">
        <w:t xml:space="preserve">z elektronikus hírközlésről </w:t>
      </w:r>
      <w:r>
        <w:t xml:space="preserve">szóló </w:t>
      </w:r>
      <w:r w:rsidRPr="00577E3C">
        <w:t>2003. évi C. törvény (</w:t>
      </w:r>
      <w:r>
        <w:t xml:space="preserve">a továbbiakban: </w:t>
      </w:r>
      <w:proofErr w:type="spellStart"/>
      <w:r w:rsidRPr="00577E3C">
        <w:t>Eht</w:t>
      </w:r>
      <w:proofErr w:type="spellEnd"/>
      <w:r w:rsidRPr="00577E3C">
        <w:t>.)</w:t>
      </w:r>
      <w:r>
        <w:t>.</w:t>
      </w:r>
    </w:p>
    <w:p w14:paraId="2C20BF42" w14:textId="77777777" w:rsidR="0088348C" w:rsidRDefault="0088348C" w:rsidP="0088348C">
      <w:pPr>
        <w:pStyle w:val="Listaszerbekezds"/>
        <w:numPr>
          <w:ilvl w:val="0"/>
          <w:numId w:val="2"/>
        </w:numPr>
        <w:ind w:left="1276"/>
      </w:pPr>
      <w:r>
        <w:t xml:space="preserve">A </w:t>
      </w:r>
      <w:r w:rsidRPr="00B90FA0">
        <w:t>számvitelről</w:t>
      </w:r>
      <w:r>
        <w:t xml:space="preserve"> szóló</w:t>
      </w:r>
      <w:r w:rsidRPr="00B90FA0">
        <w:t xml:space="preserve"> 2000. évi C. törvény (</w:t>
      </w:r>
      <w:r>
        <w:t xml:space="preserve">a továbbiakban: </w:t>
      </w:r>
      <w:r w:rsidRPr="00B90FA0">
        <w:t>Számv.tv.</w:t>
      </w:r>
      <w:r>
        <w:t>).</w:t>
      </w:r>
    </w:p>
    <w:p w14:paraId="15EE421E" w14:textId="77777777" w:rsidR="0088348C" w:rsidRDefault="0088348C" w:rsidP="0088348C">
      <w:pPr>
        <w:pStyle w:val="Listaszerbekezds"/>
        <w:numPr>
          <w:ilvl w:val="0"/>
          <w:numId w:val="2"/>
        </w:numPr>
        <w:ind w:left="1276"/>
      </w:pPr>
      <w:r w:rsidRPr="00DF2DC2">
        <w:t>1992. évi LXIII. Törvény – a személyes adatok védelméről és a közérdekű adatok nyilvánosságáról.</w:t>
      </w:r>
    </w:p>
    <w:p w14:paraId="706B3836" w14:textId="77777777" w:rsidR="0088348C" w:rsidRPr="00794CA0" w:rsidRDefault="0088348C" w:rsidP="0088348C">
      <w:pPr>
        <w:pStyle w:val="Listaszerbekezds"/>
        <w:numPr>
          <w:ilvl w:val="0"/>
          <w:numId w:val="2"/>
        </w:numPr>
        <w:ind w:left="1276"/>
      </w:pPr>
      <w:r w:rsidRPr="00DF2DC2">
        <w:t>1998. évi VI. törvény – az egyének védelméről a személyes adatok gépi feldolgozása során, Strasbourgban, 1981. január 28. napján kelt Egyezmény kihirdetéséről.</w:t>
      </w:r>
    </w:p>
    <w:p w14:paraId="5C585C1D" w14:textId="77777777" w:rsidR="0088348C" w:rsidRPr="00794CA0" w:rsidRDefault="0088348C" w:rsidP="0088348C">
      <w:pPr>
        <w:pStyle w:val="Cmsor1"/>
      </w:pPr>
      <w:r w:rsidRPr="00794CA0">
        <w:t>A</w:t>
      </w:r>
      <w:r>
        <w:t>z</w:t>
      </w:r>
      <w:r w:rsidRPr="00794CA0">
        <w:t xml:space="preserve"> </w:t>
      </w:r>
      <w:r>
        <w:t>adatkezelő</w:t>
      </w:r>
      <w:r w:rsidRPr="00794CA0">
        <w:t xml:space="preserve"> </w:t>
      </w:r>
      <w:r>
        <w:t>elérhetőségei</w:t>
      </w:r>
    </w:p>
    <w:p w14:paraId="44D29EF9" w14:textId="2BCEE765" w:rsidR="0088348C" w:rsidRPr="00C5318A" w:rsidRDefault="0088348C" w:rsidP="0088348C">
      <w:r w:rsidRPr="00C5318A">
        <w:rPr>
          <w:b/>
        </w:rPr>
        <w:t>Cégnév:</w:t>
      </w:r>
      <w:r w:rsidRPr="00C5318A">
        <w:t xml:space="preserve"> </w:t>
      </w:r>
      <w:proofErr w:type="spellStart"/>
      <w:r w:rsidR="00AA7422" w:rsidRPr="00C5318A">
        <w:t>Next</w:t>
      </w:r>
      <w:proofErr w:type="spellEnd"/>
      <w:r w:rsidR="00AA7422" w:rsidRPr="00C5318A">
        <w:t xml:space="preserve"> Project Kft.</w:t>
      </w:r>
    </w:p>
    <w:p w14:paraId="5F299983" w14:textId="4184054E" w:rsidR="0088348C" w:rsidRPr="00C5318A" w:rsidRDefault="0088348C" w:rsidP="0088348C">
      <w:r w:rsidRPr="00C5318A">
        <w:rPr>
          <w:b/>
        </w:rPr>
        <w:t>Székhely címe:</w:t>
      </w:r>
      <w:r w:rsidRPr="00C5318A">
        <w:t xml:space="preserve"> </w:t>
      </w:r>
      <w:r w:rsidR="00AA7422" w:rsidRPr="00C5318A">
        <w:t>5123</w:t>
      </w:r>
      <w:r w:rsidR="009D78F5" w:rsidRPr="00C5318A">
        <w:t xml:space="preserve"> </w:t>
      </w:r>
      <w:r w:rsidR="00AA7422" w:rsidRPr="00C5318A">
        <w:t>Jászárokszállás</w:t>
      </w:r>
      <w:r w:rsidR="009D78F5" w:rsidRPr="00C5318A">
        <w:t xml:space="preserve">, </w:t>
      </w:r>
      <w:r w:rsidR="00AA7422" w:rsidRPr="00C5318A">
        <w:t>Örsi utca 38</w:t>
      </w:r>
      <w:r w:rsidR="009D78F5" w:rsidRPr="00C5318A">
        <w:t>.</w:t>
      </w:r>
    </w:p>
    <w:p w14:paraId="59F3155F" w14:textId="21D55FF1" w:rsidR="0088348C" w:rsidRPr="00C5318A" w:rsidRDefault="0088348C" w:rsidP="0088348C">
      <w:r w:rsidRPr="00C5318A">
        <w:rPr>
          <w:b/>
        </w:rPr>
        <w:t>Cégjegyzékszám:</w:t>
      </w:r>
      <w:r w:rsidRPr="00C5318A">
        <w:t xml:space="preserve"> Cg.</w:t>
      </w:r>
      <w:r w:rsidR="00AA7422" w:rsidRPr="00C5318A">
        <w:t>1609019193</w:t>
      </w:r>
    </w:p>
    <w:p w14:paraId="5D87D519" w14:textId="5E74CF8A" w:rsidR="0088348C" w:rsidRPr="00A33043" w:rsidRDefault="0088348C" w:rsidP="0088348C">
      <w:r w:rsidRPr="00C5318A">
        <w:rPr>
          <w:b/>
        </w:rPr>
        <w:t xml:space="preserve">Nyilvántartást vezető cégbíróság: </w:t>
      </w:r>
      <w:r w:rsidR="00A33043">
        <w:t>Szolnoki Törvényszéki Bíróság</w:t>
      </w:r>
    </w:p>
    <w:p w14:paraId="3F06F606" w14:textId="0DECFE48" w:rsidR="0088348C" w:rsidRPr="00C5318A" w:rsidRDefault="0088348C" w:rsidP="0088348C">
      <w:r w:rsidRPr="00C5318A">
        <w:rPr>
          <w:b/>
        </w:rPr>
        <w:t>Statisztikai számjel:</w:t>
      </w:r>
      <w:r w:rsidRPr="00C5318A">
        <w:t xml:space="preserve"> </w:t>
      </w:r>
      <w:r w:rsidR="00A33043">
        <w:t>13917896-9602-113-16</w:t>
      </w:r>
    </w:p>
    <w:p w14:paraId="09192B23" w14:textId="6FEC41DB" w:rsidR="0088348C" w:rsidRPr="00C5318A" w:rsidRDefault="0088348C" w:rsidP="0088348C">
      <w:r w:rsidRPr="00C5318A">
        <w:rPr>
          <w:b/>
        </w:rPr>
        <w:t xml:space="preserve">Adószám: </w:t>
      </w:r>
      <w:r w:rsidR="00AA7422" w:rsidRPr="00C5318A">
        <w:t>13917896-2-16</w:t>
      </w:r>
    </w:p>
    <w:p w14:paraId="34C60FE5" w14:textId="588D7B75" w:rsidR="009F630F" w:rsidRPr="00C5318A" w:rsidRDefault="0088348C" w:rsidP="0088348C">
      <w:pPr>
        <w:rPr>
          <w:b/>
        </w:rPr>
      </w:pPr>
      <w:r w:rsidRPr="00C5318A">
        <w:rPr>
          <w:b/>
        </w:rPr>
        <w:t>E-mail:</w:t>
      </w:r>
      <w:r w:rsidR="009F630F" w:rsidRPr="00C5318A">
        <w:rPr>
          <w:b/>
        </w:rPr>
        <w:t xml:space="preserve"> </w:t>
      </w:r>
      <w:hyperlink r:id="rId5" w:history="1">
        <w:r w:rsidR="00AA7422" w:rsidRPr="00C5318A">
          <w:rPr>
            <w:rStyle w:val="Hiperhivatkozs"/>
            <w:bCs/>
          </w:rPr>
          <w:t>dszentkiralyi@gmail.com</w:t>
        </w:r>
      </w:hyperlink>
    </w:p>
    <w:p w14:paraId="6BFD0D5A" w14:textId="052BE6A1" w:rsidR="0088348C" w:rsidRDefault="0088348C" w:rsidP="0088348C">
      <w:pPr>
        <w:rPr>
          <w:b/>
        </w:rPr>
      </w:pPr>
      <w:r w:rsidRPr="00C5318A">
        <w:rPr>
          <w:b/>
        </w:rPr>
        <w:t xml:space="preserve">Telefonszám: </w:t>
      </w:r>
      <w:r w:rsidR="009F630F" w:rsidRPr="00C5318A">
        <w:rPr>
          <w:bCs/>
        </w:rPr>
        <w:t xml:space="preserve">06 70 / </w:t>
      </w:r>
      <w:r w:rsidR="00AA7422" w:rsidRPr="00C5318A">
        <w:rPr>
          <w:bCs/>
        </w:rPr>
        <w:t>3249785</w:t>
      </w:r>
    </w:p>
    <w:p w14:paraId="09B4185D" w14:textId="77777777" w:rsidR="009F630F" w:rsidRDefault="009F630F" w:rsidP="0088348C"/>
    <w:p w14:paraId="65F62842" w14:textId="5D1751AB" w:rsidR="0088348C" w:rsidRDefault="0088348C" w:rsidP="0088348C">
      <w:r w:rsidRPr="009F630F">
        <w:t xml:space="preserve">Az adatkezelő weboldalainak a </w:t>
      </w:r>
      <w:proofErr w:type="spellStart"/>
      <w:r w:rsidRPr="009F630F">
        <w:t>tárhelyet</w:t>
      </w:r>
      <w:proofErr w:type="spellEnd"/>
      <w:r w:rsidRPr="009F630F">
        <w:t xml:space="preserve"> biztosító szolgáltató székhelye, telephelye, elérhetőségére vonatkozó adatok, ideértve az e-mail címét is:</w:t>
      </w:r>
    </w:p>
    <w:p w14:paraId="05BE0746" w14:textId="77777777" w:rsidR="009F630F" w:rsidRDefault="009F630F" w:rsidP="0088348C"/>
    <w:p w14:paraId="62A4FB90" w14:textId="632704E3" w:rsidR="009F630F" w:rsidRDefault="009F630F" w:rsidP="0088348C">
      <w:r w:rsidRPr="009F630F">
        <w:rPr>
          <w:b/>
          <w:bCs/>
        </w:rPr>
        <w:t>Cégnév:</w:t>
      </w:r>
      <w:r>
        <w:t xml:space="preserve"> W5 Informatikai Kft. </w:t>
      </w:r>
    </w:p>
    <w:p w14:paraId="1D270088" w14:textId="06A0D564" w:rsidR="009F630F" w:rsidRDefault="009F630F" w:rsidP="0088348C">
      <w:r w:rsidRPr="009F630F">
        <w:rPr>
          <w:b/>
          <w:bCs/>
        </w:rPr>
        <w:t>Székhely címe:</w:t>
      </w:r>
      <w:r>
        <w:t xml:space="preserve"> 7678 Abaliget, Kossuth u. 12.</w:t>
      </w:r>
    </w:p>
    <w:p w14:paraId="0D59AF34" w14:textId="4075AF89" w:rsidR="009F630F" w:rsidRDefault="009F630F" w:rsidP="0088348C">
      <w:r w:rsidRPr="009F630F">
        <w:rPr>
          <w:b/>
          <w:bCs/>
        </w:rPr>
        <w:t>E-mail:</w:t>
      </w:r>
      <w:r>
        <w:t xml:space="preserve"> hello@w5labs.com</w:t>
      </w:r>
    </w:p>
    <w:p w14:paraId="11A7E90D" w14:textId="77EB115F" w:rsidR="009F630F" w:rsidRPr="00794CA0" w:rsidRDefault="009F630F" w:rsidP="0088348C">
      <w:r w:rsidRPr="009F630F">
        <w:rPr>
          <w:b/>
          <w:bCs/>
        </w:rPr>
        <w:t>Telefonszám</w:t>
      </w:r>
      <w:r>
        <w:t>: +36 30 203 0940</w:t>
      </w:r>
    </w:p>
    <w:p w14:paraId="2F7361D7" w14:textId="77777777" w:rsidR="0088348C" w:rsidRDefault="0088348C" w:rsidP="0088348C"/>
    <w:p w14:paraId="787D443A" w14:textId="77777777" w:rsidR="0088348C" w:rsidRDefault="0088348C" w:rsidP="0088348C">
      <w:pPr>
        <w:pStyle w:val="Cmsor1"/>
      </w:pPr>
      <w:r>
        <w:lastRenderedPageBreak/>
        <w:t>Fogalommeghatározások</w:t>
      </w:r>
    </w:p>
    <w:p w14:paraId="78AF5E14" w14:textId="2B0C51AD" w:rsidR="0088348C" w:rsidRDefault="0088348C" w:rsidP="0088348C">
      <w:r w:rsidRPr="00945F12">
        <w:rPr>
          <w:b/>
        </w:rPr>
        <w:t>adatkezelő:</w:t>
      </w:r>
      <w:r>
        <w:t xml:space="preserve"> az a természetes vagy jogi személy, közhatalmi szerv, ügynökség vagy bármely egyéb szerv, amely a személyes adatok kezelésének céljait és eszközeit önállóan vagy másokkal együtt meghatározza (az adatkezelő a jelen Adatkezelési Tájékoztatóban ellenkező tájékoztatás hiányában a </w:t>
      </w:r>
      <w:proofErr w:type="spellStart"/>
      <w:r w:rsidR="00AA7422">
        <w:t>Next</w:t>
      </w:r>
      <w:proofErr w:type="spellEnd"/>
      <w:r w:rsidR="00AA7422">
        <w:t xml:space="preserve"> Project</w:t>
      </w:r>
      <w:r>
        <w:t xml:space="preserve"> Kft-t jelöli);</w:t>
      </w:r>
    </w:p>
    <w:p w14:paraId="7AB90C97" w14:textId="77777777" w:rsidR="0088348C" w:rsidRDefault="0088348C" w:rsidP="0088348C"/>
    <w:p w14:paraId="2824E947" w14:textId="77777777" w:rsidR="0088348C" w:rsidRDefault="0088348C" w:rsidP="0088348C">
      <w:r w:rsidRPr="00945F12">
        <w:rPr>
          <w:b/>
        </w:rPr>
        <w:t>adatkezelés:</w:t>
      </w:r>
      <w: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B161C57" w14:textId="77777777" w:rsidR="0088348C" w:rsidRDefault="0088348C" w:rsidP="0088348C"/>
    <w:p w14:paraId="0A49FD64" w14:textId="77777777" w:rsidR="0088348C" w:rsidRDefault="0088348C" w:rsidP="0088348C">
      <w:r w:rsidRPr="00945F12">
        <w:rPr>
          <w:b/>
        </w:rPr>
        <w:t>adatfeldolgozó:</w:t>
      </w:r>
      <w:r>
        <w:t xml:space="preserve"> az a természetes vagy jogi személy, közhatalmi szerv, ügynökség vagy bármely egyéb szerv, amely az adatkezelő nevében személyes adatokat kezel;</w:t>
      </w:r>
    </w:p>
    <w:p w14:paraId="538A9941" w14:textId="77777777" w:rsidR="0088348C" w:rsidRDefault="0088348C" w:rsidP="0088348C"/>
    <w:p w14:paraId="072627BC" w14:textId="77777777" w:rsidR="0088348C" w:rsidRDefault="0088348C" w:rsidP="0088348C">
      <w:r w:rsidRPr="00945F12">
        <w:rPr>
          <w:b/>
        </w:rPr>
        <w:t xml:space="preserve">címzett: </w:t>
      </w:r>
      <w:r>
        <w:t>az a természetes vagy jogi személy, közhatalmi szerv, ügynökség vagy bármely egyéb szerv, akivel vagy amellyel az adatkezelő az általa kezelt személyes adatot közli;</w:t>
      </w:r>
    </w:p>
    <w:p w14:paraId="5DCF17F5" w14:textId="77777777" w:rsidR="0088348C" w:rsidRDefault="0088348C" w:rsidP="0088348C"/>
    <w:p w14:paraId="6CD708D6" w14:textId="293C7983" w:rsidR="0088348C" w:rsidRDefault="0088348C" w:rsidP="0088348C">
      <w:r w:rsidRPr="00945F12">
        <w:rPr>
          <w:b/>
        </w:rPr>
        <w:t>érintett:</w:t>
      </w:r>
      <w:r>
        <w:t xml:space="preserve"> az a természetes személy, akinek a személyes adatát az adatkezelő felhasználja (azzal adatkezelési tevékenységet végez; ideértve többek között az</w:t>
      </w:r>
      <w:r w:rsidR="004561D3" w:rsidRPr="004561D3">
        <w:t xml:space="preserve"> </w:t>
      </w:r>
      <w:r w:rsidR="004561D3">
        <w:t>érdeklődőket,</w:t>
      </w:r>
      <w:r>
        <w:t xml:space="preserve"> ügyfeleket);</w:t>
      </w:r>
    </w:p>
    <w:p w14:paraId="107AFD18" w14:textId="77777777" w:rsidR="0088348C" w:rsidRDefault="0088348C" w:rsidP="0088348C"/>
    <w:p w14:paraId="594C453A" w14:textId="77777777" w:rsidR="0088348C" w:rsidRDefault="0088348C" w:rsidP="0088348C">
      <w:r w:rsidRPr="00945F12">
        <w:rPr>
          <w:b/>
        </w:rPr>
        <w:t>az érintett hozzájárulása:</w:t>
      </w:r>
      <w: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E08B529" w14:textId="77777777" w:rsidR="0088348C" w:rsidRDefault="0088348C" w:rsidP="0088348C"/>
    <w:p w14:paraId="0F1ABFBD" w14:textId="77777777" w:rsidR="0088348C" w:rsidRPr="00794CA0" w:rsidRDefault="0088348C" w:rsidP="0088348C">
      <w:r w:rsidRPr="00945F12">
        <w:rPr>
          <w:b/>
        </w:rPr>
        <w:t>fel</w:t>
      </w:r>
      <w:r>
        <w:rPr>
          <w:b/>
        </w:rPr>
        <w:t>ü</w:t>
      </w:r>
      <w:r w:rsidRPr="00945F12">
        <w:rPr>
          <w:b/>
        </w:rPr>
        <w:t>gyeleti hatóság vagy NAIH:</w:t>
      </w:r>
      <w:r>
        <w:t xml:space="preserve"> Nemzeti Adatvédelmi és Információszabadság Hatóság;</w:t>
      </w:r>
    </w:p>
    <w:p w14:paraId="103A60F9" w14:textId="77777777" w:rsidR="0088348C" w:rsidRDefault="0088348C" w:rsidP="0088348C"/>
    <w:p w14:paraId="2AA6E37C" w14:textId="77777777" w:rsidR="0088348C" w:rsidRDefault="0088348C" w:rsidP="0088348C">
      <w:r w:rsidRPr="004770C0">
        <w:rPr>
          <w:b/>
        </w:rPr>
        <w:t>elektronikus reklám</w:t>
      </w:r>
      <w:r>
        <w:rPr>
          <w:b/>
        </w:rPr>
        <w:t>ü</w:t>
      </w:r>
      <w:r w:rsidRPr="004770C0">
        <w:rPr>
          <w:b/>
        </w:rPr>
        <w:t>zenet (</w:t>
      </w:r>
      <w:proofErr w:type="spellStart"/>
      <w:r w:rsidRPr="004770C0">
        <w:rPr>
          <w:b/>
        </w:rPr>
        <w:t>eDM</w:t>
      </w:r>
      <w:proofErr w:type="spellEnd"/>
      <w:r w:rsidRPr="004770C0">
        <w:rPr>
          <w:b/>
        </w:rPr>
        <w:t>, hírlevél):</w:t>
      </w:r>
      <w:r>
        <w:t xml:space="preserve"> kizárólag hirdetést, üzletszerzési vagy reklámanyagot tartalmazó elektronikus üzenet, melyet egyszerre több érintett számára, az általuk megadott email címre küld az adatkezelő;</w:t>
      </w:r>
    </w:p>
    <w:p w14:paraId="5F71DA45" w14:textId="77777777" w:rsidR="0088348C" w:rsidRDefault="0088348C" w:rsidP="0088348C"/>
    <w:p w14:paraId="2DCF7B2F" w14:textId="77777777" w:rsidR="0088348C" w:rsidRDefault="0088348C" w:rsidP="0088348C">
      <w:r w:rsidRPr="004770C0">
        <w:rPr>
          <w:b/>
        </w:rPr>
        <w:t xml:space="preserve">sms </w:t>
      </w:r>
      <w:r>
        <w:rPr>
          <w:b/>
        </w:rPr>
        <w:t>ü</w:t>
      </w:r>
      <w:r w:rsidRPr="004770C0">
        <w:rPr>
          <w:b/>
        </w:rPr>
        <w:t>zenet:</w:t>
      </w:r>
      <w:r>
        <w:t xml:space="preserve"> kizárólag hirdetést, üzletszerzési vagy reklámanyagot tartalmazó szöveges elektronikus üzenet, melyet egyszerre több érintett számára, az általuk megadott mobiltelefon számra küld az adatkezelő;</w:t>
      </w:r>
    </w:p>
    <w:p w14:paraId="0BB5860E" w14:textId="77777777" w:rsidR="0088348C" w:rsidRDefault="0088348C" w:rsidP="0088348C"/>
    <w:p w14:paraId="4DE4819B" w14:textId="77777777" w:rsidR="0088348C" w:rsidRDefault="0088348C" w:rsidP="0088348C">
      <w:r w:rsidRPr="004770C0">
        <w:rPr>
          <w:b/>
        </w:rPr>
        <w:t>profilalkotás:</w:t>
      </w:r>
      <w:r>
        <w:t xml:space="preserve"> személyes adatok automatizált, vagy nem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w:t>
      </w:r>
      <w:r>
        <w:lastRenderedPageBreak/>
        <w:t>megbízhatósághoz, viselkedéshez, tartózkodási helyhez vagy mozgáshoz kapcsolódó jellemzők elemzésére vagy előrejelzésére használják;</w:t>
      </w:r>
    </w:p>
    <w:p w14:paraId="524CEBD4" w14:textId="77777777" w:rsidR="0088348C" w:rsidRDefault="0088348C" w:rsidP="0088348C"/>
    <w:p w14:paraId="6BFFF9A8" w14:textId="77777777" w:rsidR="0088348C" w:rsidRDefault="0088348C" w:rsidP="0088348C">
      <w:r w:rsidRPr="004770C0">
        <w:rPr>
          <w:b/>
        </w:rPr>
        <w:t>személyes adat:</w:t>
      </w:r>
      <w: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email cím, telefonszám, postai cím, számlázási cím vagy a természetes személy testi, fiziológiai, genetikai, szellemi, gazdasági, kulturális vagy szociális azonosságára vonatkozó egy vagy több tényező alapján azonosítható;</w:t>
      </w:r>
    </w:p>
    <w:p w14:paraId="56199379" w14:textId="77777777" w:rsidR="0088348C" w:rsidRDefault="0088348C" w:rsidP="0088348C"/>
    <w:p w14:paraId="2E3B6319" w14:textId="77777777" w:rsidR="0088348C" w:rsidRDefault="0088348C" w:rsidP="0088348C">
      <w:r w:rsidRPr="004770C0">
        <w:rPr>
          <w:b/>
        </w:rPr>
        <w:t>személyes adatok k</w:t>
      </w:r>
      <w:r>
        <w:rPr>
          <w:b/>
        </w:rPr>
        <w:t>ü</w:t>
      </w:r>
      <w:r w:rsidRPr="004770C0">
        <w:rPr>
          <w:b/>
        </w:rPr>
        <w:t>lönleges kategóriái:</w:t>
      </w:r>
      <w:r>
        <w:t xml:space="preserve"> faji vagy etnikai származásra, politikai véleményre, vallási vagy világnézeti meggyőződésre vagy szakszervezeti tagságra utaló személyes adatok, valamint a természetes személyek egyedi azonosítását célzó genetikai és </w:t>
      </w:r>
      <w:proofErr w:type="spellStart"/>
      <w:r>
        <w:t>biometrikus</w:t>
      </w:r>
      <w:proofErr w:type="spellEnd"/>
      <w:r>
        <w:t xml:space="preserve"> adatok, az egészségügyi adatok és a természetes személyek szexuális életére vagy szexuális irányultságára vonatkozó személyes adatok;</w:t>
      </w:r>
    </w:p>
    <w:p w14:paraId="37557D44" w14:textId="77777777" w:rsidR="0088348C" w:rsidRDefault="0088348C" w:rsidP="0088348C"/>
    <w:p w14:paraId="65B3629B" w14:textId="045D9B6A" w:rsidR="0088348C" w:rsidRDefault="0088348C" w:rsidP="0088348C">
      <w:r w:rsidRPr="004770C0">
        <w:rPr>
          <w:b/>
        </w:rPr>
        <w:t>ügyfél:</w:t>
      </w:r>
      <w:r w:rsidRPr="004770C0">
        <w:t xml:space="preserve"> az adatkezelő termékei és szolgáltatásai iránt személyesen, a honlapon, telefonon vagy bármely más módon érdeklődők, illetve az adatkezelővel szerződést kötők vagy jogviszonyt létesítők.</w:t>
      </w:r>
    </w:p>
    <w:p w14:paraId="2DDACA66" w14:textId="3A9F4909" w:rsidR="0088348C" w:rsidRPr="00A33043" w:rsidRDefault="0088348C" w:rsidP="0088348C">
      <w:pPr>
        <w:pStyle w:val="Cmsor1"/>
      </w:pPr>
      <w:r w:rsidRPr="00A33043">
        <w:t xml:space="preserve">A </w:t>
      </w:r>
      <w:proofErr w:type="spellStart"/>
      <w:r w:rsidR="00AA7422" w:rsidRPr="00A33043">
        <w:t>Next</w:t>
      </w:r>
      <w:proofErr w:type="spellEnd"/>
      <w:r w:rsidR="00AA7422" w:rsidRPr="00A33043">
        <w:t xml:space="preserve"> Project</w:t>
      </w:r>
      <w:r w:rsidRPr="00A33043">
        <w:t xml:space="preserve"> Kft</w:t>
      </w:r>
      <w:r w:rsidR="009F630F" w:rsidRPr="00A33043">
        <w:t>.</w:t>
      </w:r>
      <w:r w:rsidRPr="00A33043">
        <w:t xml:space="preserve"> egyes adatkezeléseinek ismertetése</w:t>
      </w:r>
    </w:p>
    <w:p w14:paraId="3D9368B9" w14:textId="39E030CC" w:rsidR="0088348C" w:rsidRPr="0047270C" w:rsidRDefault="0088348C" w:rsidP="0088348C">
      <w:pPr>
        <w:pStyle w:val="Cmsor2"/>
        <w:rPr>
          <w:b/>
        </w:rPr>
      </w:pPr>
      <w:r w:rsidRPr="00A33043">
        <w:rPr>
          <w:b/>
        </w:rPr>
        <w:t xml:space="preserve">A </w:t>
      </w:r>
      <w:hyperlink r:id="rId6" w:history="1">
        <w:r w:rsidR="000F16E8" w:rsidRPr="00A33043">
          <w:rPr>
            <w:rStyle w:val="Hiperhivatkozs"/>
            <w:b/>
          </w:rPr>
          <w:t>https://szentkiralyihair.hu/</w:t>
        </w:r>
      </w:hyperlink>
      <w:r w:rsidR="009F630F">
        <w:rPr>
          <w:b/>
        </w:rPr>
        <w:t xml:space="preserve"> </w:t>
      </w:r>
      <w:r w:rsidRPr="0047270C">
        <w:rPr>
          <w:b/>
        </w:rPr>
        <w:t>weboldal látogatói adatainak kezelése</w:t>
      </w:r>
    </w:p>
    <w:p w14:paraId="5B25477D" w14:textId="77777777" w:rsidR="0088348C" w:rsidRDefault="0088348C" w:rsidP="0088348C"/>
    <w:p w14:paraId="40346EC9" w14:textId="1A5D4BE8" w:rsidR="0088348C" w:rsidRDefault="0088348C" w:rsidP="0088348C">
      <w:r w:rsidRPr="0047270C">
        <w:rPr>
          <w:b/>
        </w:rPr>
        <w:t xml:space="preserve">Az adatkezeléssel érintett személyek: </w:t>
      </w:r>
      <w:r>
        <w:t xml:space="preserve">a </w:t>
      </w:r>
      <w:r w:rsidR="00A33043" w:rsidRPr="00A33043">
        <w:t>https://szentkiralyihair.hu/</w:t>
      </w:r>
      <w:r w:rsidRPr="0047270C">
        <w:t xml:space="preserve"> </w:t>
      </w:r>
      <w:r>
        <w:t>weboldal látogatói</w:t>
      </w:r>
      <w:r w:rsidR="00660CED">
        <w:t xml:space="preserve">, akik a „Kapcsolatfelvétel” menüpont alatt a </w:t>
      </w:r>
      <w:proofErr w:type="spellStart"/>
      <w:r w:rsidR="000F16E8">
        <w:t>Next</w:t>
      </w:r>
      <w:proofErr w:type="spellEnd"/>
      <w:r w:rsidR="000F16E8">
        <w:t xml:space="preserve"> Project</w:t>
      </w:r>
      <w:r w:rsidR="00660CED">
        <w:t xml:space="preserve"> Kft.-vel történő kapcsolatfelvételt személyes adataik önkéntes megadása mellett kezdeményezik.</w:t>
      </w:r>
    </w:p>
    <w:p w14:paraId="368AEFD5" w14:textId="4C90D703" w:rsidR="0088348C" w:rsidRDefault="0088348C" w:rsidP="0088348C"/>
    <w:p w14:paraId="6FE757DB" w14:textId="7DB64653" w:rsidR="007D0E3B" w:rsidRPr="00660CED" w:rsidRDefault="007D0E3B" w:rsidP="0088348C">
      <w:pPr>
        <w:rPr>
          <w:b/>
          <w:bCs/>
        </w:rPr>
      </w:pPr>
      <w:r w:rsidRPr="007D0E3B">
        <w:rPr>
          <w:b/>
          <w:bCs/>
        </w:rPr>
        <w:t>Az adatgyűjtés ténye, a kezelt adatok köre és az adatkezelés céljai</w:t>
      </w:r>
      <w:r w:rsidRPr="00660CED">
        <w:rPr>
          <w:b/>
          <w:bCs/>
        </w:rPr>
        <w:t>:</w:t>
      </w:r>
    </w:p>
    <w:p w14:paraId="5879C92C" w14:textId="55B1D364" w:rsidR="007D0E3B" w:rsidRDefault="007D0E3B" w:rsidP="0088348C"/>
    <w:tbl>
      <w:tblPr>
        <w:tblStyle w:val="Rcsostblzat"/>
        <w:tblW w:w="0" w:type="auto"/>
        <w:tblLook w:val="04A0" w:firstRow="1" w:lastRow="0" w:firstColumn="1" w:lastColumn="0" w:noHBand="0" w:noVBand="1"/>
      </w:tblPr>
      <w:tblGrid>
        <w:gridCol w:w="3020"/>
        <w:gridCol w:w="3020"/>
        <w:gridCol w:w="3020"/>
      </w:tblGrid>
      <w:tr w:rsidR="007D0E3B" w:rsidRPr="007D0E3B" w14:paraId="2367C180" w14:textId="77777777" w:rsidTr="007D0E3B">
        <w:tc>
          <w:tcPr>
            <w:tcW w:w="3020" w:type="dxa"/>
            <w:shd w:val="clear" w:color="auto" w:fill="auto"/>
          </w:tcPr>
          <w:p w14:paraId="4E3F6FC2" w14:textId="214BE231" w:rsidR="007D0E3B" w:rsidRPr="007D0E3B" w:rsidRDefault="007D0E3B" w:rsidP="00CB7EEB">
            <w:pPr>
              <w:rPr>
                <w:b/>
                <w:bCs/>
              </w:rPr>
            </w:pPr>
            <w:r w:rsidRPr="007D0E3B">
              <w:rPr>
                <w:b/>
                <w:bCs/>
              </w:rPr>
              <w:t>Személyes adat</w:t>
            </w:r>
          </w:p>
        </w:tc>
        <w:tc>
          <w:tcPr>
            <w:tcW w:w="3020" w:type="dxa"/>
            <w:shd w:val="clear" w:color="auto" w:fill="auto"/>
          </w:tcPr>
          <w:p w14:paraId="72AF3EB7" w14:textId="0BFD33FF" w:rsidR="007D0E3B" w:rsidRPr="007D0E3B" w:rsidRDefault="007D0E3B" w:rsidP="00CB7EEB">
            <w:pPr>
              <w:rPr>
                <w:b/>
                <w:bCs/>
              </w:rPr>
            </w:pPr>
            <w:r w:rsidRPr="007D0E3B">
              <w:rPr>
                <w:b/>
                <w:bCs/>
              </w:rPr>
              <w:t>Adatkezelés célja</w:t>
            </w:r>
          </w:p>
        </w:tc>
        <w:tc>
          <w:tcPr>
            <w:tcW w:w="3020" w:type="dxa"/>
            <w:shd w:val="clear" w:color="auto" w:fill="auto"/>
          </w:tcPr>
          <w:p w14:paraId="4805D922" w14:textId="7ED4E48A" w:rsidR="007D0E3B" w:rsidRPr="007D0E3B" w:rsidRDefault="007D0E3B" w:rsidP="00CB7EEB">
            <w:pPr>
              <w:rPr>
                <w:b/>
                <w:bCs/>
              </w:rPr>
            </w:pPr>
            <w:r w:rsidRPr="007D0E3B">
              <w:rPr>
                <w:b/>
                <w:bCs/>
              </w:rPr>
              <w:t>Jogalap</w:t>
            </w:r>
          </w:p>
        </w:tc>
      </w:tr>
      <w:tr w:rsidR="00660CED" w:rsidRPr="007D0E3B" w14:paraId="72070263" w14:textId="77777777" w:rsidTr="00660CED">
        <w:tc>
          <w:tcPr>
            <w:tcW w:w="3020" w:type="dxa"/>
          </w:tcPr>
          <w:p w14:paraId="70177CB2" w14:textId="3E1E1CA7" w:rsidR="00660CED" w:rsidRDefault="00660CED" w:rsidP="00CB7EEB">
            <w:r>
              <w:t>Teljes név</w:t>
            </w:r>
          </w:p>
        </w:tc>
        <w:tc>
          <w:tcPr>
            <w:tcW w:w="3020" w:type="dxa"/>
          </w:tcPr>
          <w:p w14:paraId="5017AFB9" w14:textId="0EC039F9" w:rsidR="00660CED" w:rsidRDefault="00660CED" w:rsidP="00CB7EEB">
            <w:r>
              <w:t>Kapcsolatfelvétel, árajánlatkészítés, szerződéskötés előkészítése, szerződés megkötése, teljesítése és a szerződésből eredő igények</w:t>
            </w:r>
          </w:p>
        </w:tc>
        <w:tc>
          <w:tcPr>
            <w:tcW w:w="3020" w:type="dxa"/>
            <w:vMerge w:val="restart"/>
            <w:vAlign w:val="center"/>
          </w:tcPr>
          <w:p w14:paraId="37BD3E2C" w14:textId="55CEE865" w:rsidR="00660CED" w:rsidRDefault="00660CED" w:rsidP="00660CED">
            <w:pPr>
              <w:jc w:val="center"/>
            </w:pPr>
            <w:r w:rsidRPr="00660CED">
              <w:t xml:space="preserve">GDPR 6. cikk (1) bekezdés a), b) pontja és </w:t>
            </w:r>
            <w:r>
              <w:t xml:space="preserve">az </w:t>
            </w:r>
            <w:proofErr w:type="spellStart"/>
            <w:r>
              <w:t>Eker</w:t>
            </w:r>
            <w:proofErr w:type="spellEnd"/>
            <w:r>
              <w:t> tv. 13/A. § (1) - (3) bekezdése</w:t>
            </w:r>
          </w:p>
        </w:tc>
      </w:tr>
      <w:tr w:rsidR="00660CED" w:rsidRPr="007D0E3B" w14:paraId="1DCB89AC" w14:textId="77777777" w:rsidTr="007D0E3B">
        <w:tc>
          <w:tcPr>
            <w:tcW w:w="3020" w:type="dxa"/>
          </w:tcPr>
          <w:p w14:paraId="46778FE1" w14:textId="29486F46" w:rsidR="00660CED" w:rsidRDefault="00660CED" w:rsidP="00CB7EEB">
            <w:r>
              <w:t>Email cím</w:t>
            </w:r>
          </w:p>
        </w:tc>
        <w:tc>
          <w:tcPr>
            <w:tcW w:w="3020" w:type="dxa"/>
          </w:tcPr>
          <w:p w14:paraId="73D7816D" w14:textId="4EC34F11" w:rsidR="00660CED" w:rsidRDefault="00660CED" w:rsidP="00CB7EEB">
            <w:r>
              <w:t>Kapcsolatfelvétel, kapcsolattartás</w:t>
            </w:r>
          </w:p>
        </w:tc>
        <w:tc>
          <w:tcPr>
            <w:tcW w:w="3020" w:type="dxa"/>
            <w:vMerge/>
          </w:tcPr>
          <w:p w14:paraId="2D8D38DF" w14:textId="77777777" w:rsidR="00660CED" w:rsidRDefault="00660CED" w:rsidP="00CB7EEB"/>
        </w:tc>
      </w:tr>
      <w:tr w:rsidR="00660CED" w:rsidRPr="007D0E3B" w14:paraId="685E64F9" w14:textId="77777777" w:rsidTr="007D0E3B">
        <w:tc>
          <w:tcPr>
            <w:tcW w:w="3020" w:type="dxa"/>
          </w:tcPr>
          <w:p w14:paraId="3713B436" w14:textId="68D9D598" w:rsidR="00660CED" w:rsidRDefault="00660CED" w:rsidP="00660CED">
            <w:r>
              <w:t>Telefonszám</w:t>
            </w:r>
          </w:p>
        </w:tc>
        <w:tc>
          <w:tcPr>
            <w:tcW w:w="3020" w:type="dxa"/>
          </w:tcPr>
          <w:p w14:paraId="09F55AC8" w14:textId="21D03716" w:rsidR="00660CED" w:rsidRDefault="00660CED" w:rsidP="00660CED">
            <w:r>
              <w:t>Kapcsolatfelvétel, kapcsolattartás</w:t>
            </w:r>
          </w:p>
        </w:tc>
        <w:tc>
          <w:tcPr>
            <w:tcW w:w="3020" w:type="dxa"/>
            <w:vMerge/>
          </w:tcPr>
          <w:p w14:paraId="24A851FF" w14:textId="77777777" w:rsidR="00660CED" w:rsidRDefault="00660CED" w:rsidP="00660CED"/>
        </w:tc>
      </w:tr>
    </w:tbl>
    <w:p w14:paraId="2B262907" w14:textId="77777777" w:rsidR="007D0E3B" w:rsidRDefault="007D0E3B" w:rsidP="0088348C">
      <w:pPr>
        <w:rPr>
          <w:b/>
        </w:rPr>
      </w:pPr>
    </w:p>
    <w:p w14:paraId="24756258" w14:textId="36B32921" w:rsidR="0088348C" w:rsidRDefault="0088348C" w:rsidP="0088348C">
      <w:r w:rsidRPr="00660CED">
        <w:rPr>
          <w:b/>
        </w:rPr>
        <w:lastRenderedPageBreak/>
        <w:t>Az adatkezelés időtartama</w:t>
      </w:r>
      <w:r w:rsidR="00660CED" w:rsidRPr="00660CED">
        <w:rPr>
          <w:b/>
        </w:rPr>
        <w:t>, az adatok törlésének határideje:</w:t>
      </w:r>
      <w:r w:rsidR="00660CED" w:rsidRPr="00660CED">
        <w:t xml:space="preserve"> Ha a GDPR 17. cikk (1) bekezdésében foglalt feltételek valamelyike fennáll, úgy az</w:t>
      </w:r>
      <w:r w:rsidR="009E5B79">
        <w:t xml:space="preserve"> adatkezelés az</w:t>
      </w:r>
      <w:r w:rsidR="00660CED" w:rsidRPr="00660CED">
        <w:t xml:space="preserve"> érintett törlési kérelméig vagy a hozzájáruló nyilatkozat visszavonásáig tart.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w:t>
      </w:r>
    </w:p>
    <w:p w14:paraId="464A872F" w14:textId="3D3F73B7" w:rsidR="0088348C" w:rsidRDefault="0088348C" w:rsidP="0088348C">
      <w:r w:rsidRPr="00C569DF">
        <w:rPr>
          <w:b/>
        </w:rPr>
        <w:t>A kezelt adatok címzettjei:</w:t>
      </w:r>
      <w:r>
        <w:t xml:space="preserve"> </w:t>
      </w:r>
      <w:r w:rsidR="00660CED" w:rsidRPr="00660CED">
        <w:t>személyes adatokat az Adatkezelőnek az erre felhatalmazott munkatársai kezelhetik a jelen Tájékoztatóban foglaltak alapján.</w:t>
      </w:r>
    </w:p>
    <w:p w14:paraId="3430FF46" w14:textId="77777777" w:rsidR="0088348C" w:rsidRDefault="0088348C" w:rsidP="0088348C"/>
    <w:p w14:paraId="56BDFB2B" w14:textId="77777777" w:rsidR="0088348C" w:rsidRDefault="0088348C" w:rsidP="0088348C">
      <w:r w:rsidRPr="00C569DF">
        <w:rPr>
          <w:b/>
        </w:rPr>
        <w:t>Az érintettek adatkezeléssel kapcsolatos jogai, ideértve a panasztétel jogát is:</w:t>
      </w:r>
      <w:r>
        <w:t xml:space="preserve"> ld. a 7. pontot.</w:t>
      </w:r>
    </w:p>
    <w:p w14:paraId="51597930" w14:textId="77777777" w:rsidR="0088348C" w:rsidRDefault="0088348C" w:rsidP="0088348C"/>
    <w:p w14:paraId="708AF4BC" w14:textId="2B3ABDF4" w:rsidR="0088348C" w:rsidRPr="00C569DF" w:rsidRDefault="0088348C" w:rsidP="000F16E8">
      <w:pPr>
        <w:pStyle w:val="Cmsor2"/>
      </w:pPr>
      <w:r w:rsidRPr="00C569DF">
        <w:t xml:space="preserve">A </w:t>
      </w:r>
      <w:r w:rsidR="000F16E8" w:rsidRPr="000F16E8">
        <w:rPr>
          <w:b/>
        </w:rPr>
        <w:t>https://szentkiralyihair.hu/</w:t>
      </w:r>
      <w:r w:rsidRPr="00C569DF">
        <w:t xml:space="preserve"> weboldal által használt </w:t>
      </w:r>
      <w:proofErr w:type="spellStart"/>
      <w:r w:rsidRPr="00C569DF">
        <w:t>co</w:t>
      </w:r>
      <w:r>
        <w:t>o</w:t>
      </w:r>
      <w:r w:rsidRPr="00C569DF">
        <w:t>kie</w:t>
      </w:r>
      <w:r>
        <w:t>-</w:t>
      </w:r>
      <w:r w:rsidRPr="00C569DF">
        <w:t>kkal</w:t>
      </w:r>
      <w:proofErr w:type="spellEnd"/>
      <w:r w:rsidRPr="00C569DF">
        <w:t xml:space="preserve"> kapcsolatos adatkezelés</w:t>
      </w:r>
    </w:p>
    <w:p w14:paraId="1DDBC962" w14:textId="77777777" w:rsidR="0088348C" w:rsidRPr="00C569DF" w:rsidRDefault="0088348C" w:rsidP="0088348C"/>
    <w:p w14:paraId="13C97C76" w14:textId="2190D16F" w:rsidR="0088348C" w:rsidRDefault="0088348C" w:rsidP="0088348C">
      <w:r w:rsidRPr="00E15E98">
        <w:t xml:space="preserve">A </w:t>
      </w:r>
      <w:r w:rsidR="000F16E8" w:rsidRPr="000F16E8">
        <w:t>https://szentkiralyihair.hu/</w:t>
      </w:r>
      <w:r w:rsidRPr="000F16E8">
        <w:t xml:space="preserve"> </w:t>
      </w:r>
      <w:r w:rsidRPr="00E15E98">
        <w:t xml:space="preserve">weboldal által használt </w:t>
      </w:r>
      <w:proofErr w:type="spellStart"/>
      <w:r w:rsidRPr="00E15E98">
        <w:t>cookie-k</w:t>
      </w:r>
      <w:r>
        <w:t>at</w:t>
      </w:r>
      <w:proofErr w:type="spellEnd"/>
      <w:r>
        <w:t xml:space="preserve"> az alábbi táblázatokban ismertetjük részletesen.</w:t>
      </w:r>
    </w:p>
    <w:p w14:paraId="33B875C3" w14:textId="77777777" w:rsidR="0088348C" w:rsidRPr="00E15E98" w:rsidRDefault="0088348C" w:rsidP="0088348C"/>
    <w:p w14:paraId="468A8AD6" w14:textId="77777777" w:rsidR="0088348C" w:rsidRDefault="0088348C" w:rsidP="0088348C">
      <w:r>
        <w:t xml:space="preserve">A) </w:t>
      </w:r>
      <w:r w:rsidRPr="00E15E98">
        <w:t xml:space="preserve">A weboldalak működéséhez </w:t>
      </w:r>
      <w:proofErr w:type="spellStart"/>
      <w:r w:rsidRPr="00E15E98">
        <w:t>elengedhetetlenül</w:t>
      </w:r>
      <w:proofErr w:type="spellEnd"/>
      <w:r w:rsidRPr="00E15E98">
        <w:t xml:space="preserve"> </w:t>
      </w:r>
      <w:proofErr w:type="spellStart"/>
      <w:r w:rsidRPr="00E15E98">
        <w:t>szükséges</w:t>
      </w:r>
      <w:proofErr w:type="spellEnd"/>
      <w:r w:rsidRPr="00E15E98">
        <w:t xml:space="preserve"> </w:t>
      </w:r>
      <w:proofErr w:type="spellStart"/>
      <w:r w:rsidRPr="00E15E98">
        <w:t>cookie</w:t>
      </w:r>
      <w:proofErr w:type="spellEnd"/>
      <w:r w:rsidRPr="00E15E98">
        <w:t>-k</w:t>
      </w:r>
      <w:r>
        <w:t>:</w:t>
      </w:r>
    </w:p>
    <w:tbl>
      <w:tblPr>
        <w:tblStyle w:val="Rcsostblzat"/>
        <w:tblW w:w="0" w:type="auto"/>
        <w:tblLook w:val="04A0" w:firstRow="1" w:lastRow="0" w:firstColumn="1" w:lastColumn="0" w:noHBand="0" w:noVBand="1"/>
      </w:tblPr>
      <w:tblGrid>
        <w:gridCol w:w="2265"/>
        <w:gridCol w:w="2265"/>
        <w:gridCol w:w="2265"/>
        <w:gridCol w:w="2265"/>
      </w:tblGrid>
      <w:tr w:rsidR="0088348C" w:rsidRPr="00E15E98" w14:paraId="1F3B9E22" w14:textId="77777777" w:rsidTr="0099062D">
        <w:tc>
          <w:tcPr>
            <w:tcW w:w="2265" w:type="dxa"/>
          </w:tcPr>
          <w:p w14:paraId="4BFD1B25" w14:textId="77777777" w:rsidR="0088348C" w:rsidRPr="00E15E98" w:rsidRDefault="0088348C" w:rsidP="0099062D">
            <w:pPr>
              <w:rPr>
                <w:b/>
              </w:rPr>
            </w:pPr>
            <w:proofErr w:type="spellStart"/>
            <w:r w:rsidRPr="00E15E98">
              <w:rPr>
                <w:b/>
              </w:rPr>
              <w:t>Cookie</w:t>
            </w:r>
            <w:proofErr w:type="spellEnd"/>
            <w:r w:rsidRPr="00E15E98">
              <w:rPr>
                <w:b/>
              </w:rPr>
              <w:t xml:space="preserve"> neve</w:t>
            </w:r>
          </w:p>
        </w:tc>
        <w:tc>
          <w:tcPr>
            <w:tcW w:w="2265" w:type="dxa"/>
          </w:tcPr>
          <w:p w14:paraId="48072765" w14:textId="77777777" w:rsidR="0088348C" w:rsidRPr="00E15E98" w:rsidRDefault="0088348C" w:rsidP="0099062D">
            <w:pPr>
              <w:rPr>
                <w:b/>
              </w:rPr>
            </w:pPr>
            <w:proofErr w:type="spellStart"/>
            <w:r w:rsidRPr="00E15E98">
              <w:rPr>
                <w:b/>
              </w:rPr>
              <w:t>Cookie</w:t>
            </w:r>
            <w:proofErr w:type="spellEnd"/>
            <w:r w:rsidRPr="00E15E98">
              <w:rPr>
                <w:b/>
              </w:rPr>
              <w:t xml:space="preserve"> által kezelt adatok</w:t>
            </w:r>
          </w:p>
        </w:tc>
        <w:tc>
          <w:tcPr>
            <w:tcW w:w="2265" w:type="dxa"/>
          </w:tcPr>
          <w:p w14:paraId="557F1612" w14:textId="77777777" w:rsidR="0088348C" w:rsidRPr="00E15E98" w:rsidRDefault="0088348C" w:rsidP="0099062D">
            <w:pPr>
              <w:rPr>
                <w:b/>
              </w:rPr>
            </w:pPr>
            <w:proofErr w:type="spellStart"/>
            <w:r w:rsidRPr="00E15E98">
              <w:rPr>
                <w:b/>
              </w:rPr>
              <w:t>Cookie</w:t>
            </w:r>
            <w:proofErr w:type="spellEnd"/>
            <w:r w:rsidRPr="00E15E98">
              <w:rPr>
                <w:b/>
              </w:rPr>
              <w:t xml:space="preserve"> élettartama</w:t>
            </w:r>
          </w:p>
        </w:tc>
        <w:tc>
          <w:tcPr>
            <w:tcW w:w="2265" w:type="dxa"/>
          </w:tcPr>
          <w:p w14:paraId="077E9C37" w14:textId="77777777" w:rsidR="0088348C" w:rsidRPr="00E15E98" w:rsidRDefault="0088348C" w:rsidP="0099062D">
            <w:pPr>
              <w:rPr>
                <w:b/>
              </w:rPr>
            </w:pPr>
            <w:proofErr w:type="spellStart"/>
            <w:r w:rsidRPr="00E15E98">
              <w:rPr>
                <w:b/>
              </w:rPr>
              <w:t>Cookie</w:t>
            </w:r>
            <w:proofErr w:type="spellEnd"/>
            <w:r w:rsidRPr="00E15E98">
              <w:rPr>
                <w:b/>
              </w:rPr>
              <w:t xml:space="preserve"> funkciója, adatkezelés célja</w:t>
            </w:r>
          </w:p>
        </w:tc>
      </w:tr>
      <w:tr w:rsidR="0088348C" w:rsidRPr="00E15E98" w14:paraId="554D177B" w14:textId="77777777" w:rsidTr="0099062D">
        <w:tc>
          <w:tcPr>
            <w:tcW w:w="2265" w:type="dxa"/>
          </w:tcPr>
          <w:p w14:paraId="4D2E4203" w14:textId="1B255D93" w:rsidR="0088348C" w:rsidRDefault="009F630F" w:rsidP="0099062D">
            <w:r>
              <w:t>-</w:t>
            </w:r>
          </w:p>
        </w:tc>
        <w:tc>
          <w:tcPr>
            <w:tcW w:w="2265" w:type="dxa"/>
          </w:tcPr>
          <w:p w14:paraId="02A747C2" w14:textId="0383A3BB" w:rsidR="0088348C" w:rsidRDefault="009F630F" w:rsidP="0099062D">
            <w:r>
              <w:t>-</w:t>
            </w:r>
          </w:p>
        </w:tc>
        <w:tc>
          <w:tcPr>
            <w:tcW w:w="2265" w:type="dxa"/>
          </w:tcPr>
          <w:p w14:paraId="667888B5" w14:textId="6C2CE072" w:rsidR="0088348C" w:rsidRDefault="009F630F" w:rsidP="0099062D">
            <w:r>
              <w:t>-</w:t>
            </w:r>
          </w:p>
        </w:tc>
        <w:tc>
          <w:tcPr>
            <w:tcW w:w="2265" w:type="dxa"/>
          </w:tcPr>
          <w:p w14:paraId="3921808B" w14:textId="10AB795E" w:rsidR="0088348C" w:rsidRDefault="009F630F" w:rsidP="0099062D">
            <w:r>
              <w:t>-</w:t>
            </w:r>
          </w:p>
        </w:tc>
      </w:tr>
      <w:tr w:rsidR="0088348C" w:rsidRPr="00E15E98" w14:paraId="16754C29" w14:textId="77777777" w:rsidTr="0099062D">
        <w:tc>
          <w:tcPr>
            <w:tcW w:w="2265" w:type="dxa"/>
          </w:tcPr>
          <w:p w14:paraId="098AB25D" w14:textId="1D5BB9AE" w:rsidR="0088348C" w:rsidRDefault="009F630F" w:rsidP="0099062D">
            <w:r>
              <w:t>-</w:t>
            </w:r>
          </w:p>
        </w:tc>
        <w:tc>
          <w:tcPr>
            <w:tcW w:w="2265" w:type="dxa"/>
          </w:tcPr>
          <w:p w14:paraId="28E943BF" w14:textId="62EF1A55" w:rsidR="0088348C" w:rsidRDefault="009F630F" w:rsidP="0099062D">
            <w:r>
              <w:t>-</w:t>
            </w:r>
          </w:p>
        </w:tc>
        <w:tc>
          <w:tcPr>
            <w:tcW w:w="2265" w:type="dxa"/>
          </w:tcPr>
          <w:p w14:paraId="17D8C570" w14:textId="09D20BB8" w:rsidR="0088348C" w:rsidRDefault="009F630F" w:rsidP="0099062D">
            <w:r>
              <w:t>-</w:t>
            </w:r>
          </w:p>
        </w:tc>
        <w:tc>
          <w:tcPr>
            <w:tcW w:w="2265" w:type="dxa"/>
          </w:tcPr>
          <w:p w14:paraId="721B255D" w14:textId="5A184757" w:rsidR="0088348C" w:rsidRDefault="009F630F" w:rsidP="0099062D">
            <w:r>
              <w:t>-</w:t>
            </w:r>
          </w:p>
        </w:tc>
      </w:tr>
    </w:tbl>
    <w:p w14:paraId="2CF77F9C" w14:textId="77777777" w:rsidR="0088348C" w:rsidRDefault="0088348C" w:rsidP="0088348C"/>
    <w:p w14:paraId="2DE75EC9" w14:textId="77777777" w:rsidR="0088348C" w:rsidRDefault="0088348C" w:rsidP="0088348C">
      <w:r>
        <w:t xml:space="preserve">B) Egyéb </w:t>
      </w:r>
      <w:proofErr w:type="spellStart"/>
      <w:r w:rsidRPr="00E15E98">
        <w:t>cookie</w:t>
      </w:r>
      <w:proofErr w:type="spellEnd"/>
      <w:r w:rsidRPr="00E15E98">
        <w:t>-k</w:t>
      </w:r>
      <w:r>
        <w:t>:</w:t>
      </w:r>
    </w:p>
    <w:tbl>
      <w:tblPr>
        <w:tblStyle w:val="Rcsostblzat"/>
        <w:tblW w:w="0" w:type="auto"/>
        <w:tblLook w:val="04A0" w:firstRow="1" w:lastRow="0" w:firstColumn="1" w:lastColumn="0" w:noHBand="0" w:noVBand="1"/>
      </w:tblPr>
      <w:tblGrid>
        <w:gridCol w:w="2265"/>
        <w:gridCol w:w="2265"/>
        <w:gridCol w:w="2265"/>
        <w:gridCol w:w="2265"/>
      </w:tblGrid>
      <w:tr w:rsidR="0088348C" w:rsidRPr="00E15E98" w14:paraId="660E2CB1" w14:textId="77777777" w:rsidTr="0099062D">
        <w:tc>
          <w:tcPr>
            <w:tcW w:w="2265" w:type="dxa"/>
          </w:tcPr>
          <w:p w14:paraId="202C1A11" w14:textId="77777777" w:rsidR="0088348C" w:rsidRPr="00E15E98" w:rsidRDefault="0088348C" w:rsidP="0099062D">
            <w:pPr>
              <w:rPr>
                <w:b/>
              </w:rPr>
            </w:pPr>
            <w:proofErr w:type="spellStart"/>
            <w:r w:rsidRPr="00E15E98">
              <w:rPr>
                <w:b/>
              </w:rPr>
              <w:t>Cookie</w:t>
            </w:r>
            <w:proofErr w:type="spellEnd"/>
            <w:r w:rsidRPr="00E15E98">
              <w:rPr>
                <w:b/>
              </w:rPr>
              <w:t xml:space="preserve"> neve</w:t>
            </w:r>
          </w:p>
        </w:tc>
        <w:tc>
          <w:tcPr>
            <w:tcW w:w="2265" w:type="dxa"/>
          </w:tcPr>
          <w:p w14:paraId="56F0B7DF" w14:textId="77777777" w:rsidR="0088348C" w:rsidRPr="00E15E98" w:rsidRDefault="0088348C" w:rsidP="0099062D">
            <w:pPr>
              <w:rPr>
                <w:b/>
              </w:rPr>
            </w:pPr>
            <w:proofErr w:type="spellStart"/>
            <w:r w:rsidRPr="00E15E98">
              <w:rPr>
                <w:b/>
              </w:rPr>
              <w:t>Cookie</w:t>
            </w:r>
            <w:proofErr w:type="spellEnd"/>
            <w:r w:rsidRPr="00E15E98">
              <w:rPr>
                <w:b/>
              </w:rPr>
              <w:t xml:space="preserve"> által kezelt adatok</w:t>
            </w:r>
          </w:p>
        </w:tc>
        <w:tc>
          <w:tcPr>
            <w:tcW w:w="2265" w:type="dxa"/>
          </w:tcPr>
          <w:p w14:paraId="6BCABA9A" w14:textId="77777777" w:rsidR="0088348C" w:rsidRPr="00E15E98" w:rsidRDefault="0088348C" w:rsidP="0099062D">
            <w:pPr>
              <w:rPr>
                <w:b/>
              </w:rPr>
            </w:pPr>
            <w:proofErr w:type="spellStart"/>
            <w:r w:rsidRPr="00E15E98">
              <w:rPr>
                <w:b/>
              </w:rPr>
              <w:t>Cookie</w:t>
            </w:r>
            <w:proofErr w:type="spellEnd"/>
            <w:r w:rsidRPr="00E15E98">
              <w:rPr>
                <w:b/>
              </w:rPr>
              <w:t xml:space="preserve"> élettartama</w:t>
            </w:r>
          </w:p>
        </w:tc>
        <w:tc>
          <w:tcPr>
            <w:tcW w:w="2265" w:type="dxa"/>
          </w:tcPr>
          <w:p w14:paraId="5B65A8EB" w14:textId="77777777" w:rsidR="0088348C" w:rsidRPr="00E15E98" w:rsidRDefault="0088348C" w:rsidP="0099062D">
            <w:pPr>
              <w:rPr>
                <w:b/>
              </w:rPr>
            </w:pPr>
            <w:proofErr w:type="spellStart"/>
            <w:r w:rsidRPr="00E15E98">
              <w:rPr>
                <w:b/>
              </w:rPr>
              <w:t>Cookie</w:t>
            </w:r>
            <w:proofErr w:type="spellEnd"/>
            <w:r w:rsidRPr="00E15E98">
              <w:rPr>
                <w:b/>
              </w:rPr>
              <w:t xml:space="preserve"> funkciója, adatkezelés célja</w:t>
            </w:r>
          </w:p>
        </w:tc>
      </w:tr>
      <w:tr w:rsidR="0088348C" w:rsidRPr="00E15E98" w14:paraId="137CE7AD" w14:textId="77777777" w:rsidTr="0099062D">
        <w:tc>
          <w:tcPr>
            <w:tcW w:w="2265" w:type="dxa"/>
          </w:tcPr>
          <w:p w14:paraId="48D55CAA" w14:textId="03061377" w:rsidR="0088348C" w:rsidRDefault="009F630F" w:rsidP="0099062D">
            <w:r>
              <w:t>NID</w:t>
            </w:r>
          </w:p>
        </w:tc>
        <w:tc>
          <w:tcPr>
            <w:tcW w:w="2265" w:type="dxa"/>
          </w:tcPr>
          <w:p w14:paraId="3C50C1D8" w14:textId="49C71F7E" w:rsidR="0088348C" w:rsidRDefault="00386859" w:rsidP="0099062D">
            <w:r>
              <w:t xml:space="preserve">A </w:t>
            </w:r>
            <w:proofErr w:type="spellStart"/>
            <w:r>
              <w:t>google</w:t>
            </w:r>
            <w:proofErr w:type="spellEnd"/>
            <w:r>
              <w:t xml:space="preserve"> </w:t>
            </w:r>
            <w:proofErr w:type="spellStart"/>
            <w:r>
              <w:t>cookieja</w:t>
            </w:r>
            <w:proofErr w:type="spellEnd"/>
            <w:r>
              <w:t xml:space="preserve">, mely a böngészési előzményeket tárolja. </w:t>
            </w:r>
          </w:p>
        </w:tc>
        <w:tc>
          <w:tcPr>
            <w:tcW w:w="2265" w:type="dxa"/>
          </w:tcPr>
          <w:p w14:paraId="01295E61" w14:textId="1EC36A9B" w:rsidR="0088348C" w:rsidRDefault="00386859" w:rsidP="0099062D">
            <w:r>
              <w:t>5 hónap 29 nap 23 óra 59 másodperc</w:t>
            </w:r>
          </w:p>
        </w:tc>
        <w:tc>
          <w:tcPr>
            <w:tcW w:w="2265" w:type="dxa"/>
          </w:tcPr>
          <w:p w14:paraId="2B1659B9" w14:textId="69CCE378" w:rsidR="0088348C" w:rsidRDefault="009F630F" w:rsidP="0099062D">
            <w:r>
              <w:t xml:space="preserve">A látogató </w:t>
            </w:r>
            <w:r w:rsidR="00386859">
              <w:t xml:space="preserve">érdeklődési körének megfelelően személyre szabott hirdetéseket jelenít meg. </w:t>
            </w:r>
          </w:p>
        </w:tc>
      </w:tr>
      <w:tr w:rsidR="0088348C" w:rsidRPr="00E15E98" w14:paraId="3EDE37C7" w14:textId="77777777" w:rsidTr="0099062D">
        <w:tc>
          <w:tcPr>
            <w:tcW w:w="2265" w:type="dxa"/>
          </w:tcPr>
          <w:p w14:paraId="39D0922E" w14:textId="77777777" w:rsidR="0088348C" w:rsidRDefault="0088348C" w:rsidP="0099062D"/>
        </w:tc>
        <w:tc>
          <w:tcPr>
            <w:tcW w:w="2265" w:type="dxa"/>
          </w:tcPr>
          <w:p w14:paraId="1184C4FE" w14:textId="77777777" w:rsidR="0088348C" w:rsidRDefault="0088348C" w:rsidP="0099062D"/>
        </w:tc>
        <w:tc>
          <w:tcPr>
            <w:tcW w:w="2265" w:type="dxa"/>
          </w:tcPr>
          <w:p w14:paraId="2D861100" w14:textId="77777777" w:rsidR="0088348C" w:rsidRDefault="0088348C" w:rsidP="0099062D"/>
        </w:tc>
        <w:tc>
          <w:tcPr>
            <w:tcW w:w="2265" w:type="dxa"/>
          </w:tcPr>
          <w:p w14:paraId="0B4706D8" w14:textId="77777777" w:rsidR="0088348C" w:rsidRDefault="0088348C" w:rsidP="0099062D"/>
        </w:tc>
      </w:tr>
    </w:tbl>
    <w:p w14:paraId="6E0EA6AE" w14:textId="77777777" w:rsidR="0088348C" w:rsidRDefault="0088348C" w:rsidP="0088348C"/>
    <w:p w14:paraId="431D55CD" w14:textId="77777777" w:rsidR="0088348C" w:rsidRDefault="0088348C" w:rsidP="0088348C">
      <w:r w:rsidRPr="00E15E98">
        <w:rPr>
          <w:b/>
        </w:rPr>
        <w:t>A kezelt adatok köre:</w:t>
      </w:r>
      <w:r>
        <w:t xml:space="preserve"> a </w:t>
      </w:r>
      <w:proofErr w:type="spellStart"/>
      <w:r>
        <w:t>cookie</w:t>
      </w:r>
      <w:proofErr w:type="spellEnd"/>
      <w:r>
        <w:t>-k elhelyezésével, illetve azok visszaolvasásával a látogatóknak a weboldal használatával, illetve böngészésével kapcsolatos adatait és az azokhoz kapcsolódó információkat, továbbá demográfiai és statisztikai adatokat kezelünk. A konkrét adatok meghatározását a fenti táblázatok tartalmazzák.</w:t>
      </w:r>
    </w:p>
    <w:p w14:paraId="57716539" w14:textId="77777777" w:rsidR="0088348C" w:rsidRDefault="0088348C" w:rsidP="0088348C"/>
    <w:p w14:paraId="34452E0C" w14:textId="77777777" w:rsidR="0088348C" w:rsidRDefault="0088348C" w:rsidP="0088348C">
      <w:r w:rsidRPr="00E15E98">
        <w:rPr>
          <w:b/>
        </w:rPr>
        <w:t xml:space="preserve">A </w:t>
      </w:r>
      <w:proofErr w:type="spellStart"/>
      <w:r w:rsidRPr="00E15E98">
        <w:rPr>
          <w:b/>
        </w:rPr>
        <w:t>cookie-kkal</w:t>
      </w:r>
      <w:proofErr w:type="spellEnd"/>
      <w:r w:rsidRPr="00E15E98">
        <w:rPr>
          <w:b/>
        </w:rPr>
        <w:t xml:space="preserve"> végzett adatkezelés célja: </w:t>
      </w:r>
      <w:r>
        <w:t xml:space="preserve">a weboldalon azért használunk </w:t>
      </w:r>
      <w:proofErr w:type="spellStart"/>
      <w:r>
        <w:t>cookie-kat</w:t>
      </w:r>
      <w:proofErr w:type="spellEnd"/>
      <w:r>
        <w:t xml:space="preserve">, hogy a látogatók számára biztosítsuk a weboldal elérhetőségét (ideértve az ott elérhető szolgáltatásokat és funkciókat), egyszerűsítsük a böngészést, a felhasználói élményt pedig </w:t>
      </w:r>
      <w:r>
        <w:lastRenderedPageBreak/>
        <w:t xml:space="preserve">növeljük az egyes felhasználói beállítások és látogatási előzmények rögzítésével. Emellett a </w:t>
      </w:r>
      <w:proofErr w:type="spellStart"/>
      <w:r>
        <w:t>cookie</w:t>
      </w:r>
      <w:proofErr w:type="spellEnd"/>
      <w:r>
        <w:t xml:space="preserve">-k segítségünkre vannak a látogatók megfelelő kiszolgálásában, a látogatásuk biztonságának elősegítésében és szolgáltatásaink fejlesztésében azáltal, hogy a weboldal használatával kapcsolatos adatokat, statisztikákat és más hasznos információkat is adnak számunkra, illetve harmadik személyek </w:t>
      </w:r>
      <w:proofErr w:type="spellStart"/>
      <w:r>
        <w:t>cookie-jai</w:t>
      </w:r>
      <w:proofErr w:type="spellEnd"/>
      <w:r>
        <w:t xml:space="preserve"> esetén az ő részükre. A weboldalról korábban letöltött és elmentett </w:t>
      </w:r>
      <w:proofErr w:type="spellStart"/>
      <w:r>
        <w:t>cookie</w:t>
      </w:r>
      <w:proofErr w:type="spellEnd"/>
      <w:r>
        <w:t>-k visszaolvasása lehetővé teszi számunkra, hogy a látogató adott böngészési munkamenetét összekapcsoljuk egy korábbi böngészésének adataival. A böngészési előzmények összekapcsolása és a böngészési szokások elemzése pedig segítségünkre van abban, hogy a látogató anonimitásának megőrzése mellett számára egyedi felhasználói élményt nyújtsunk, illetve célzott reklám és marketing üzeneteket továbbítsunk.</w:t>
      </w:r>
    </w:p>
    <w:p w14:paraId="5D04633D" w14:textId="77777777" w:rsidR="0088348C" w:rsidRDefault="0088348C" w:rsidP="0088348C"/>
    <w:p w14:paraId="0C60160C" w14:textId="77777777" w:rsidR="0088348C" w:rsidRDefault="0088348C" w:rsidP="0088348C">
      <w:r w:rsidRPr="00E15E98">
        <w:rPr>
          <w:b/>
        </w:rPr>
        <w:t>Az adatkezelés jogalapja:</w:t>
      </w:r>
      <w:r>
        <w:t xml:space="preserve"> az A) táblázatban felsorolt </w:t>
      </w:r>
      <w:proofErr w:type="spellStart"/>
      <w:r>
        <w:t>cookie</w:t>
      </w:r>
      <w:proofErr w:type="spellEnd"/>
      <w:r>
        <w:t xml:space="preserve">-k esetén az adatkezelés jogalapja az </w:t>
      </w:r>
      <w:proofErr w:type="spellStart"/>
      <w:r>
        <w:t>Eker</w:t>
      </w:r>
      <w:proofErr w:type="spellEnd"/>
      <w:r>
        <w:t xml:space="preserve"> tv. 13.§/A (3) bekezdése, illetve a 2002/58/EK irányelv 5. cikk (3) bekezdésében foglalt jogszabályi rendelkezések. A B) pontban felsorolt </w:t>
      </w:r>
      <w:proofErr w:type="spellStart"/>
      <w:r>
        <w:t>cookie</w:t>
      </w:r>
      <w:proofErr w:type="spellEnd"/>
      <w:r>
        <w:t xml:space="preserve">-k esetén az adatkezelés jogalapja az </w:t>
      </w:r>
      <w:proofErr w:type="spellStart"/>
      <w:r>
        <w:t>Ehtv</w:t>
      </w:r>
      <w:proofErr w:type="spellEnd"/>
      <w:r>
        <w:t xml:space="preserve"> 155.</w:t>
      </w:r>
      <w:proofErr w:type="gramStart"/>
      <w:r>
        <w:t>§(</w:t>
      </w:r>
      <w:proofErr w:type="gramEnd"/>
      <w:r>
        <w:t>4) bekezdése alapján az érintett hozzájárulása, amelyet a honlapokra történő első belépéskor kérünk el, és rögzítünk.</w:t>
      </w:r>
    </w:p>
    <w:p w14:paraId="5D3A79A3" w14:textId="77777777" w:rsidR="0088348C" w:rsidRDefault="0088348C" w:rsidP="0088348C"/>
    <w:p w14:paraId="275953A8" w14:textId="77777777" w:rsidR="0088348C" w:rsidRDefault="0088348C" w:rsidP="0088348C">
      <w:r w:rsidRPr="00E15E98">
        <w:rPr>
          <w:b/>
        </w:rPr>
        <w:t>Az adatkezelés időtartama:</w:t>
      </w:r>
      <w:r>
        <w:t xml:space="preserve"> az egyes </w:t>
      </w:r>
      <w:proofErr w:type="spellStart"/>
      <w:r>
        <w:t>cookie</w:t>
      </w:r>
      <w:proofErr w:type="spellEnd"/>
      <w:r>
        <w:t xml:space="preserve">-k által történő adatkezelés időtartamát a fenti táblázat tartalmazza. Egyes általunk használt, általában az adott munkamenetben az adatvesztést megakadályozó </w:t>
      </w:r>
      <w:proofErr w:type="spellStart"/>
      <w:r>
        <w:t>cookie</w:t>
      </w:r>
      <w:proofErr w:type="spellEnd"/>
      <w:r>
        <w:t xml:space="preserve">-k átmeneti élettartamúak és az adott munkamenet lezárásával, azaz a böngésző bezárásával törlődnek. Ugyanakkor használunk tartós élettartamú </w:t>
      </w:r>
      <w:proofErr w:type="spellStart"/>
      <w:r>
        <w:t>cookie-kat</w:t>
      </w:r>
      <w:proofErr w:type="spellEnd"/>
      <w:r>
        <w:t xml:space="preserve"> is, amelyek hosszabb ideig a látogató számítógépén maradnak. Az általunk használt tartós élettartamú </w:t>
      </w:r>
      <w:proofErr w:type="spellStart"/>
      <w:r>
        <w:t>cookie</w:t>
      </w:r>
      <w:proofErr w:type="spellEnd"/>
      <w:r>
        <w:t xml:space="preserve">-k alapvetően a weboldal ismételt meglátogatásának támogatását szolgálják és a böngésző bezárásával nem törlődnek automatikusan. Az állandó jellegű </w:t>
      </w:r>
      <w:proofErr w:type="spellStart"/>
      <w:r>
        <w:t>cookie</w:t>
      </w:r>
      <w:proofErr w:type="spellEnd"/>
      <w:r>
        <w:t>-k eltárolása határozott időre történik és azok általában 7 nap elteltével vagy a felhasználó böngésző beállításainak a törlésre irányuló műveletével törlődnek, illetve törölhetőek.</w:t>
      </w:r>
    </w:p>
    <w:p w14:paraId="28EB2E06" w14:textId="77777777" w:rsidR="0088348C" w:rsidRDefault="0088348C" w:rsidP="0088348C"/>
    <w:p w14:paraId="3DA747B0" w14:textId="77777777" w:rsidR="00386859" w:rsidRDefault="0088348C" w:rsidP="0088348C">
      <w:r w:rsidRPr="005870FA">
        <w:rPr>
          <w:b/>
        </w:rPr>
        <w:t>A kezelt adatok címzettjei:</w:t>
      </w:r>
      <w:r>
        <w:t xml:space="preserve"> </w:t>
      </w:r>
    </w:p>
    <w:p w14:paraId="772BF9FA" w14:textId="77777777" w:rsidR="00386859" w:rsidRDefault="00386859" w:rsidP="0088348C">
      <w:r>
        <w:t xml:space="preserve">Webfejlesztő cég: W5 Informatikai Kft. </w:t>
      </w:r>
    </w:p>
    <w:p w14:paraId="52F89B8C" w14:textId="53DBC1E2" w:rsidR="00386859" w:rsidRDefault="00386859" w:rsidP="0088348C">
      <w:r>
        <w:t xml:space="preserve">Adatkezelés minősége: adatfeldolgozó </w:t>
      </w:r>
    </w:p>
    <w:p w14:paraId="03557F61" w14:textId="236E2705" w:rsidR="00386859" w:rsidRDefault="00386859" w:rsidP="0088348C">
      <w:r>
        <w:t>Adatkezelési tevékenység leírása: webhely karbantartása, frissítések elvégzése</w:t>
      </w:r>
    </w:p>
    <w:p w14:paraId="2800F95D" w14:textId="77777777" w:rsidR="0088348C" w:rsidRDefault="0088348C" w:rsidP="0088348C"/>
    <w:p w14:paraId="486B297F" w14:textId="77777777" w:rsidR="0088348C" w:rsidRDefault="0088348C" w:rsidP="0088348C">
      <w:r w:rsidRPr="005870FA">
        <w:rPr>
          <w:b/>
        </w:rPr>
        <w:t xml:space="preserve">Harmadik személyek által elhelyezett </w:t>
      </w:r>
      <w:proofErr w:type="spellStart"/>
      <w:r w:rsidRPr="005870FA">
        <w:rPr>
          <w:b/>
        </w:rPr>
        <w:t>cookie-kkal</w:t>
      </w:r>
      <w:proofErr w:type="spellEnd"/>
      <w:r w:rsidRPr="005870FA">
        <w:rPr>
          <w:b/>
        </w:rPr>
        <w:t xml:space="preserve"> kapcsolatos kiegészítő tájékoztatás:</w:t>
      </w:r>
      <w:r>
        <w:t xml:space="preserve"> a weboldalon a harmadik személyek (</w:t>
      </w:r>
      <w:proofErr w:type="spellStart"/>
      <w:r>
        <w:t>pl</w:t>
      </w:r>
      <w:proofErr w:type="spellEnd"/>
      <w:r>
        <w:t xml:space="preserve">: Google, Facebook) szolgáltatásaihoz kapcsolódó </w:t>
      </w:r>
      <w:proofErr w:type="spellStart"/>
      <w:r>
        <w:t>cookie</w:t>
      </w:r>
      <w:proofErr w:type="spellEnd"/>
      <w:r>
        <w:t>-k azt is eredményezhetik, hogy amennyiben a felhasználó az érintett harmadik személyek szolgáltatásait is használja, akkor a weboldalaink látogatása során ezen harmadik személyek (pl. Google, Facebook) további, a látogatóhoz köthető személyes adatokat is gyűjthetnek, amelyet az általuk a felhasználóról rendelkezésükre álló személyiségprofil részeként kezelhetnek, és ezeket az adatokat felhasználhatják célzott marketing és reklám üzenetek közvetítésére is. Az ilyen tevékenységek jogszerűségéért ezek a harmadik személyek a felelősek. A Google által végzett adatkezelésekről bővebb információ található a</w:t>
      </w:r>
    </w:p>
    <w:p w14:paraId="5223B644" w14:textId="49FBA836" w:rsidR="0088348C" w:rsidRDefault="003E26A3" w:rsidP="0088348C">
      <w:hyperlink r:id="rId7" w:history="1">
        <w:r w:rsidR="000F16E8" w:rsidRPr="0091186A">
          <w:rPr>
            <w:rStyle w:val="Hiperhivatkozs"/>
          </w:rPr>
          <w:t>https://www.google.com/policies/technologies/types/</w:t>
        </w:r>
      </w:hyperlink>
      <w:r w:rsidR="009E5B79">
        <w:t xml:space="preserve"> </w:t>
      </w:r>
      <w:r w:rsidR="0088348C">
        <w:t>és a</w:t>
      </w:r>
    </w:p>
    <w:p w14:paraId="3F143355" w14:textId="0F701443" w:rsidR="0088348C" w:rsidRDefault="003E26A3" w:rsidP="0088348C">
      <w:hyperlink r:id="rId8" w:history="1">
        <w:r w:rsidR="009E5B79" w:rsidRPr="00773D5B">
          <w:rPr>
            <w:rStyle w:val="Hiperhivatkozs"/>
          </w:rPr>
          <w:t>https://www.google.com/analytics/learn/privacy.html?hl=hu</w:t>
        </w:r>
      </w:hyperlink>
      <w:r w:rsidR="009E5B79">
        <w:t xml:space="preserve"> </w:t>
      </w:r>
      <w:r w:rsidR="0088348C">
        <w:t xml:space="preserve"> elérhetőségek alatt.</w:t>
      </w:r>
    </w:p>
    <w:p w14:paraId="05021B8D" w14:textId="77777777" w:rsidR="0088348C" w:rsidRDefault="0088348C" w:rsidP="0088348C"/>
    <w:p w14:paraId="3CE79144" w14:textId="3C4D2DA1" w:rsidR="0088348C" w:rsidRDefault="0088348C" w:rsidP="0088348C">
      <w:proofErr w:type="spellStart"/>
      <w:r w:rsidRPr="005870FA">
        <w:rPr>
          <w:b/>
        </w:rPr>
        <w:t>Cookie</w:t>
      </w:r>
      <w:proofErr w:type="spellEnd"/>
      <w:r w:rsidRPr="005870FA">
        <w:rPr>
          <w:b/>
        </w:rPr>
        <w:t>-k bármikori törlésének lehetősége:</w:t>
      </w:r>
      <w:r>
        <w:t xml:space="preserve"> a </w:t>
      </w:r>
      <w:r w:rsidR="00A33043" w:rsidRPr="00A33043">
        <w:t>https://szentkiralyihair.hu/</w:t>
      </w:r>
      <w:r w:rsidRPr="00E15E98">
        <w:t xml:space="preserve"> </w:t>
      </w:r>
      <w:r>
        <w:t xml:space="preserve">látogatóinak bármikor lehetőségük van arra, hogy a </w:t>
      </w:r>
      <w:proofErr w:type="spellStart"/>
      <w:r>
        <w:t>cookie-kat</w:t>
      </w:r>
      <w:proofErr w:type="spellEnd"/>
      <w:r>
        <w:t xml:space="preserve"> az internetes böngészőjük megfelelő beállításaival a visszautasítsák, illetve használatukat letiltsák, illetve a már eltárolt </w:t>
      </w:r>
      <w:proofErr w:type="spellStart"/>
      <w:r>
        <w:t>cookie-kat</w:t>
      </w:r>
      <w:proofErr w:type="spellEnd"/>
      <w:r>
        <w:t xml:space="preserve"> töröljék.</w:t>
      </w:r>
    </w:p>
    <w:p w14:paraId="1ABCBB84" w14:textId="77777777" w:rsidR="0088348C" w:rsidRDefault="0088348C" w:rsidP="0088348C"/>
    <w:p w14:paraId="6F29EC0A" w14:textId="77777777" w:rsidR="0088348C" w:rsidRPr="00062FBA" w:rsidRDefault="0088348C" w:rsidP="0088348C">
      <w:pPr>
        <w:pStyle w:val="Cmsor2"/>
        <w:rPr>
          <w:b/>
        </w:rPr>
      </w:pPr>
      <w:r w:rsidRPr="00062FBA">
        <w:rPr>
          <w:b/>
        </w:rPr>
        <w:t>A szolgáltatással kapcsolatos ügyfél levelezések, ajánlatkérések</w:t>
      </w:r>
    </w:p>
    <w:p w14:paraId="3651376A" w14:textId="77777777" w:rsidR="0088348C" w:rsidRDefault="0088348C" w:rsidP="0088348C"/>
    <w:p w14:paraId="64C7BA0B" w14:textId="7CED7DDC" w:rsidR="0088348C" w:rsidRDefault="0088348C" w:rsidP="0088348C">
      <w:r>
        <w:t xml:space="preserve">Amennyiben a </w:t>
      </w:r>
      <w:proofErr w:type="spellStart"/>
      <w:r w:rsidR="000F16E8" w:rsidRPr="00A33043">
        <w:t>Next</w:t>
      </w:r>
      <w:proofErr w:type="spellEnd"/>
      <w:r w:rsidR="000F16E8" w:rsidRPr="00A33043">
        <w:t xml:space="preserve"> Project</w:t>
      </w:r>
      <w:r w:rsidRPr="00A33043">
        <w:t xml:space="preserve"> Kft. ügyfeleinek</w:t>
      </w:r>
      <w:r>
        <w:t xml:space="preserve"> az adatkezelő szolgáltatásainak igénybevétele során kérdése, problémája van, az alábbi módokon léphet kapcsolatba az adatkezelővel:</w:t>
      </w:r>
      <w:r w:rsidR="00A71BA0">
        <w:t xml:space="preserve"> emailen keresztül a </w:t>
      </w:r>
      <w:r w:rsidR="000F16E8">
        <w:t>dszentkiralyi@gmail.com</w:t>
      </w:r>
      <w:r w:rsidR="00A71BA0">
        <w:t xml:space="preserve"> -</w:t>
      </w:r>
      <w:proofErr w:type="spellStart"/>
      <w:r w:rsidR="00A71BA0">
        <w:t>ra</w:t>
      </w:r>
      <w:proofErr w:type="spellEnd"/>
      <w:r w:rsidR="00A71BA0">
        <w:t xml:space="preserve"> küldött üzenettel. </w:t>
      </w:r>
    </w:p>
    <w:p w14:paraId="734E1AD0" w14:textId="77777777" w:rsidR="0088348C" w:rsidRDefault="0088348C" w:rsidP="0088348C"/>
    <w:p w14:paraId="16679FA4" w14:textId="7977DB46" w:rsidR="0088348C" w:rsidRDefault="0088348C" w:rsidP="0088348C">
      <w:r w:rsidRPr="00A33043">
        <w:t xml:space="preserve">A </w:t>
      </w:r>
      <w:proofErr w:type="gramStart"/>
      <w:r w:rsidR="000F16E8" w:rsidRPr="00A33043">
        <w:t xml:space="preserve">https://szentkiralyihair.hu/ </w:t>
      </w:r>
      <w:r w:rsidRPr="00A33043">
        <w:t xml:space="preserve"> honlapon</w:t>
      </w:r>
      <w:proofErr w:type="gramEnd"/>
      <w:r>
        <w:t xml:space="preserve"> keresztül történő ajánlatkérés során a felhasználó által megadott adatok a honlapot működtető szerveren nem kerülnek rögzítésre, azokat a rendszer e-mailben továbbítja az illetékesek felé. </w:t>
      </w:r>
    </w:p>
    <w:p w14:paraId="206416A5" w14:textId="77777777" w:rsidR="0088348C" w:rsidRDefault="0088348C" w:rsidP="0088348C"/>
    <w:p w14:paraId="3AC57708" w14:textId="35985BC0" w:rsidR="0088348C" w:rsidRDefault="0088348C" w:rsidP="0088348C">
      <w:r>
        <w:t xml:space="preserve">A </w:t>
      </w:r>
      <w:proofErr w:type="spellStart"/>
      <w:r w:rsidR="000F16E8">
        <w:t>Next</w:t>
      </w:r>
      <w:proofErr w:type="spellEnd"/>
      <w:r w:rsidR="000F16E8">
        <w:t xml:space="preserve"> Project</w:t>
      </w:r>
      <w:r w:rsidRPr="00B728DB">
        <w:t xml:space="preserve"> Kft.</w:t>
      </w:r>
      <w:r>
        <w:t xml:space="preserve"> a beérkezett e-maileket, a küldő nevével és e-mailcímével, valamint más, önként megadott személyes adatával együtt az ügyintézéstől számított legfeljebb 5 év elteltével törli.</w:t>
      </w:r>
    </w:p>
    <w:p w14:paraId="4474457F" w14:textId="77777777" w:rsidR="0088348C" w:rsidRDefault="0088348C" w:rsidP="0088348C"/>
    <w:p w14:paraId="3B9AFFF0" w14:textId="77777777" w:rsidR="0088348C" w:rsidRDefault="0088348C" w:rsidP="0088348C">
      <w:pPr>
        <w:pStyle w:val="Cmsor1"/>
      </w:pPr>
      <w:r>
        <w:t>A személyes adatok tárolásának módja, az adatkezelés biztonsága</w:t>
      </w:r>
    </w:p>
    <w:p w14:paraId="44597C1E" w14:textId="77777777" w:rsidR="0088348C" w:rsidRDefault="0088348C" w:rsidP="009E5B79">
      <w:pPr>
        <w:keepNext/>
      </w:pPr>
    </w:p>
    <w:p w14:paraId="37FB7440" w14:textId="74A44D78" w:rsidR="0088348C" w:rsidRDefault="0088348C" w:rsidP="0088348C">
      <w:pPr>
        <w:pStyle w:val="Cmsor2"/>
      </w:pPr>
      <w:r>
        <w:t xml:space="preserve">A </w:t>
      </w:r>
      <w:proofErr w:type="spellStart"/>
      <w:r w:rsidR="000F16E8" w:rsidRPr="00A33043">
        <w:t>Next</w:t>
      </w:r>
      <w:proofErr w:type="spellEnd"/>
      <w:r w:rsidR="000F16E8" w:rsidRPr="00A33043">
        <w:t xml:space="preserve"> Project</w:t>
      </w:r>
      <w:r w:rsidRPr="00A33043">
        <w:t xml:space="preserve"> Kft.</w:t>
      </w:r>
      <w:r>
        <w:t xml:space="preserve"> számítástechnikai rendszerei és más adatmegőrzési helye a székhelyén, fióktelepén és a 6. pont alatti adatfeldolgozóinál találhatók meg.</w:t>
      </w:r>
    </w:p>
    <w:p w14:paraId="44A77D90" w14:textId="7ED5092A" w:rsidR="0088348C" w:rsidRDefault="0088348C" w:rsidP="0088348C">
      <w:pPr>
        <w:pStyle w:val="Cmsor2"/>
      </w:pPr>
      <w:r>
        <w:t xml:space="preserve">A </w:t>
      </w:r>
      <w:proofErr w:type="spellStart"/>
      <w:r w:rsidR="000F16E8">
        <w:t>Next</w:t>
      </w:r>
      <w:proofErr w:type="spellEnd"/>
      <w:r w:rsidR="000F16E8">
        <w:t xml:space="preserve"> Project</w:t>
      </w:r>
      <w:r w:rsidRPr="00B728DB">
        <w:t xml:space="preserve"> Kft.</w:t>
      </w:r>
      <w:r>
        <w:t xml:space="preserve"> ismeri és teljesíti a GDPR 32.§-</w:t>
      </w:r>
      <w:proofErr w:type="spellStart"/>
      <w:r>
        <w:t>ában</w:t>
      </w:r>
      <w:proofErr w:type="spellEnd"/>
      <w:r>
        <w:t xml:space="preserve"> megfogalmazott adatbiztonsági elvárásokat és követelményeket, továbbá rendelkezik az adatvédelmi incidensek kezelésére vonatkozó belső eljárásrenddel.</w:t>
      </w:r>
    </w:p>
    <w:p w14:paraId="6888CDA2" w14:textId="131438C7" w:rsidR="0088348C" w:rsidRDefault="0088348C" w:rsidP="0088348C">
      <w:pPr>
        <w:pStyle w:val="Cmsor2"/>
      </w:pPr>
      <w:r>
        <w:t xml:space="preserve">A </w:t>
      </w:r>
      <w:proofErr w:type="spellStart"/>
      <w:r w:rsidR="000F16E8">
        <w:t>Next</w:t>
      </w:r>
      <w:proofErr w:type="spellEnd"/>
      <w:r w:rsidR="000F16E8">
        <w:t xml:space="preserve"> Project</w:t>
      </w:r>
      <w:r w:rsidRPr="00B728DB">
        <w:t xml:space="preserve"> Kft.</w:t>
      </w:r>
      <w:r>
        <w:t xml:space="preserve"> a személyes adatok kezeléséhez a szolgáltatás nyújtása során alkalmazott informatikai eszközöket úgy választja meg és üzemelteti, hogy a kezelt adat:</w:t>
      </w:r>
    </w:p>
    <w:p w14:paraId="6345B543" w14:textId="77777777" w:rsidR="0088348C" w:rsidRDefault="0088348C" w:rsidP="0088348C">
      <w:pPr>
        <w:ind w:left="993"/>
      </w:pPr>
      <w:r>
        <w:t>a) az arra feljogosítottak számára hozzáférhető (rendelkezésre állás),</w:t>
      </w:r>
    </w:p>
    <w:p w14:paraId="0447BD62" w14:textId="77777777" w:rsidR="0088348C" w:rsidRDefault="0088348C" w:rsidP="0088348C">
      <w:pPr>
        <w:ind w:left="993"/>
      </w:pPr>
      <w:r>
        <w:t>b) hitelessége és hitelesítése biztosított (adatkezelés hitelessége),</w:t>
      </w:r>
    </w:p>
    <w:p w14:paraId="4F391D9C" w14:textId="77777777" w:rsidR="0088348C" w:rsidRDefault="0088348C" w:rsidP="0088348C">
      <w:pPr>
        <w:ind w:left="993"/>
      </w:pPr>
      <w:r>
        <w:t>c) változatlansága igazolható (adatintegritás),</w:t>
      </w:r>
    </w:p>
    <w:p w14:paraId="5D31CEAC" w14:textId="77777777" w:rsidR="0088348C" w:rsidRDefault="0088348C" w:rsidP="0088348C">
      <w:pPr>
        <w:ind w:left="993"/>
      </w:pPr>
      <w:r>
        <w:t>d) a jogosulatlan hozzáférés ellen védett (adat bizalmassága) legyen.</w:t>
      </w:r>
    </w:p>
    <w:p w14:paraId="5AD296FE" w14:textId="383B7499" w:rsidR="0088348C" w:rsidRDefault="0088348C" w:rsidP="0088348C">
      <w:pPr>
        <w:pStyle w:val="Cmsor2"/>
      </w:pPr>
      <w:r>
        <w:lastRenderedPageBreak/>
        <w:t xml:space="preserve">A </w:t>
      </w:r>
      <w:proofErr w:type="spellStart"/>
      <w:r w:rsidR="000F16E8">
        <w:t>Next</w:t>
      </w:r>
      <w:proofErr w:type="spellEnd"/>
      <w:r w:rsidR="000F16E8">
        <w:t xml:space="preserve"> Project</w:t>
      </w:r>
      <w:r w:rsidRPr="00B728DB">
        <w:t xml:space="preserve"> Kft</w:t>
      </w:r>
      <w:r>
        <w:t>. olyan műszaki, szervezési és szervezeti intézkedésekkel gondoskodik az adatkezelés biztonságának védelméről, amely az adatkezeléssel kapcsolatban jelentkező kockázatoknak megfelelő védelmi szintet nyújt.</w:t>
      </w:r>
    </w:p>
    <w:p w14:paraId="5BF76770" w14:textId="1C864196" w:rsidR="0088348C" w:rsidRDefault="0088348C" w:rsidP="0088348C">
      <w:pPr>
        <w:pStyle w:val="Cmsor2"/>
      </w:pPr>
      <w:r>
        <w:t xml:space="preserve">A </w:t>
      </w:r>
      <w:proofErr w:type="spellStart"/>
      <w:r w:rsidR="000F16E8">
        <w:t>Next</w:t>
      </w:r>
      <w:proofErr w:type="spellEnd"/>
      <w:r w:rsidR="000F16E8">
        <w:t xml:space="preserve"> Project</w:t>
      </w:r>
      <w:r w:rsidRPr="00B728DB">
        <w:t xml:space="preserve"> Kft</w:t>
      </w:r>
      <w:r>
        <w:t>. az adatkezelés során megőrzi:</w:t>
      </w:r>
    </w:p>
    <w:p w14:paraId="3D48135F" w14:textId="77777777" w:rsidR="0088348C" w:rsidRDefault="0088348C" w:rsidP="0088348C">
      <w:pPr>
        <w:ind w:left="993"/>
      </w:pPr>
      <w:r>
        <w:t>a) a titkosságot: megvédi az információt, hogy csak az férhessen hozzá, aki erre jogosult;</w:t>
      </w:r>
    </w:p>
    <w:p w14:paraId="111BFBA1" w14:textId="77777777" w:rsidR="0088348C" w:rsidRDefault="0088348C" w:rsidP="0088348C">
      <w:pPr>
        <w:ind w:left="993"/>
      </w:pPr>
      <w:r>
        <w:t>b) a sértetlenséget: megvédi az információnak és a feldolgozás módszerének a pontosságát és teljességét;</w:t>
      </w:r>
    </w:p>
    <w:p w14:paraId="79911A57" w14:textId="77777777" w:rsidR="0088348C" w:rsidRDefault="0088348C" w:rsidP="0088348C">
      <w:pPr>
        <w:ind w:left="993"/>
      </w:pPr>
      <w:r>
        <w:t>c) a rendelkezésre állást: gondoskodik arról, hogy amikor a jogosult használónak szüksége van rá, valóban hozzá tudjon férni a kívánt információhoz, és rendelkezésre álljanak az ezzel kapcsolatos eszközök.</w:t>
      </w:r>
    </w:p>
    <w:p w14:paraId="4EAC670D" w14:textId="3F49DB84" w:rsidR="0088348C" w:rsidRDefault="0088348C" w:rsidP="0088348C">
      <w:pPr>
        <w:pStyle w:val="Cmsor2"/>
      </w:pPr>
      <w:r w:rsidRPr="00A33043">
        <w:t xml:space="preserve">A </w:t>
      </w:r>
      <w:proofErr w:type="spellStart"/>
      <w:r w:rsidR="000F16E8" w:rsidRPr="00A33043">
        <w:t>Next</w:t>
      </w:r>
      <w:proofErr w:type="spellEnd"/>
      <w:r w:rsidR="000F16E8" w:rsidRPr="00A33043">
        <w:t xml:space="preserve"> Project</w:t>
      </w:r>
      <w:r w:rsidRPr="00A33043">
        <w:t xml:space="preserve"> Kft. és</w:t>
      </w:r>
      <w:r>
        <w:t xml:space="preserve"> partnereinek informatikai rendszere és hálózata egyaránt védett a számítógéppel támogatott csalás, kémkedés, szabotázs, vandalizmus, tűz és árvíz, továbbá a számítógépvírusok, a számítógépes betörések és a szolgálatmegtagadásra vezető támadások ellen. Az üzemeltető a biztonságról szerverszintű és alkalmazásszintű védelmi eljárásokkal gondoskodik.</w:t>
      </w:r>
    </w:p>
    <w:p w14:paraId="46FA49D8" w14:textId="77777777" w:rsidR="0088348C" w:rsidRDefault="0088348C" w:rsidP="0088348C">
      <w:pPr>
        <w:pStyle w:val="Cmsor2"/>
      </w:pPr>
      <w:r>
        <w:t xml:space="preserve">Tájékoztatjuk a felhasználókat, hogy az interneten továbbított elektronikus üzenetek, protokolltól (e-mail, web, </w:t>
      </w:r>
      <w:proofErr w:type="gramStart"/>
      <w:r>
        <w:t>ftp,</w:t>
      </w:r>
      <w:proofErr w:type="gramEnd"/>
      <w:r>
        <w:t xml:space="preserve"> stb.) függetlenül sérülékenyek az olyan hálózati fenyegetésekkel szemben, amelyek tisztességtelen tevékenységre, szerződés vitatására, vagy az információ felfedésére, módosítására vezetnek. Az ilyen fenyegetésektől megvédendő a szolgáltató megtesz minden tőle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14:paraId="0AEFC16F" w14:textId="77777777" w:rsidR="0088348C" w:rsidRDefault="0088348C" w:rsidP="0088348C"/>
    <w:p w14:paraId="2ADC6A42" w14:textId="67A7DB41" w:rsidR="0088348C" w:rsidRDefault="0088348C" w:rsidP="0088348C">
      <w:pPr>
        <w:pStyle w:val="Cmsor1"/>
      </w:pPr>
      <w:r>
        <w:t xml:space="preserve">A </w:t>
      </w:r>
      <w:proofErr w:type="spellStart"/>
      <w:r w:rsidR="000F16E8" w:rsidRPr="00A33043">
        <w:t>Next</w:t>
      </w:r>
      <w:proofErr w:type="spellEnd"/>
      <w:r w:rsidR="000F16E8" w:rsidRPr="00A33043">
        <w:t xml:space="preserve"> Project</w:t>
      </w:r>
      <w:r w:rsidRPr="00A33043">
        <w:t xml:space="preserve"> Kft.</w:t>
      </w:r>
      <w:r>
        <w:t xml:space="preserve"> által adatkezelései során igénybe vett egyéb adatfeldolgozók adatai, elérhetőségei</w:t>
      </w:r>
    </w:p>
    <w:p w14:paraId="64E542E3" w14:textId="77777777" w:rsidR="0088348C" w:rsidRDefault="0088348C" w:rsidP="0088348C"/>
    <w:p w14:paraId="4A43E14C" w14:textId="21D3B47A" w:rsidR="0088348C" w:rsidRPr="00A71BA0" w:rsidRDefault="0088348C" w:rsidP="0088348C">
      <w:r w:rsidRPr="00A71BA0">
        <w:t xml:space="preserve">Név: </w:t>
      </w:r>
      <w:r w:rsidR="00A71BA0" w:rsidRPr="00A71BA0">
        <w:t>W5 Informatikai Kft.</w:t>
      </w:r>
    </w:p>
    <w:p w14:paraId="2926EA7E" w14:textId="7467E6F2" w:rsidR="0088348C" w:rsidRPr="00A71BA0" w:rsidRDefault="0088348C" w:rsidP="0088348C">
      <w:r w:rsidRPr="00A71BA0">
        <w:t xml:space="preserve">Székhely: </w:t>
      </w:r>
      <w:r w:rsidR="00A71BA0" w:rsidRPr="00A71BA0">
        <w:t xml:space="preserve">7678 Abaliget, Kossuth u. 12. </w:t>
      </w:r>
    </w:p>
    <w:p w14:paraId="54FE9AFF" w14:textId="0247A10B" w:rsidR="0088348C" w:rsidRDefault="0088348C" w:rsidP="0088348C">
      <w:r w:rsidRPr="00A71BA0">
        <w:t>Az adatfeldolgozó által végzett adatkezelési tevékenység leírása:</w:t>
      </w:r>
      <w:r w:rsidR="00A71BA0" w:rsidRPr="00A71BA0">
        <w:t xml:space="preserve"> a</w:t>
      </w:r>
      <w:r w:rsidR="00A71BA0">
        <w:t xml:space="preserve"> weboldal karbantartása során szükséges esetben a kapcsolati űrlapon keresztül megadott adatok továbbítása az adatkezelő, </w:t>
      </w:r>
      <w:proofErr w:type="spellStart"/>
      <w:r w:rsidR="000F16E8" w:rsidRPr="00A33043">
        <w:t>Next</w:t>
      </w:r>
      <w:proofErr w:type="spellEnd"/>
      <w:r w:rsidR="000F16E8" w:rsidRPr="00A33043">
        <w:t xml:space="preserve"> Project</w:t>
      </w:r>
      <w:r w:rsidR="00A71BA0" w:rsidRPr="00A33043">
        <w:t xml:space="preserve"> Kft</w:t>
      </w:r>
      <w:r w:rsidR="00A71BA0">
        <w:t xml:space="preserve">. számára. </w:t>
      </w:r>
    </w:p>
    <w:p w14:paraId="10F9E383" w14:textId="5D99DB21" w:rsidR="003E26A3" w:rsidRDefault="003E26A3" w:rsidP="0088348C"/>
    <w:p w14:paraId="727856DA" w14:textId="77777777" w:rsidR="003E26A3" w:rsidRDefault="003E26A3" w:rsidP="0088348C"/>
    <w:p w14:paraId="468CFD75" w14:textId="77777777" w:rsidR="0088348C" w:rsidRDefault="0088348C" w:rsidP="0088348C"/>
    <w:p w14:paraId="29E43CA9" w14:textId="77777777" w:rsidR="0088348C" w:rsidRDefault="0088348C" w:rsidP="0088348C">
      <w:pPr>
        <w:pStyle w:val="Cmsor1"/>
      </w:pPr>
      <w:r>
        <w:lastRenderedPageBreak/>
        <w:t>Az érintettet megillető jogok, jogorvoslatok</w:t>
      </w:r>
    </w:p>
    <w:p w14:paraId="33F7D9FD" w14:textId="77777777" w:rsidR="0088348C" w:rsidRDefault="0088348C" w:rsidP="009E5B79"/>
    <w:p w14:paraId="46729A66" w14:textId="77777777" w:rsidR="0088348C" w:rsidRDefault="0088348C" w:rsidP="009E5B79">
      <w:r>
        <w:t xml:space="preserve">Az érintettet az egyes egyedi adatkezelések kapcsán megillető konkrét jogokat és azok gyakorlásának módját a 4. pontban </w:t>
      </w:r>
      <w:proofErr w:type="spellStart"/>
      <w:r>
        <w:t>ismertettük</w:t>
      </w:r>
      <w:proofErr w:type="spellEnd"/>
      <w:r>
        <w:t>. Az alábbiakban az érintettet általában megillető jogokat és jogorvoslati lehetőségeket foglaljuk össze.</w:t>
      </w:r>
    </w:p>
    <w:p w14:paraId="359A0C94" w14:textId="77777777" w:rsidR="0088348C" w:rsidRDefault="0088348C" w:rsidP="009E5B79">
      <w:pPr>
        <w:pStyle w:val="Cmsor2"/>
        <w:keepNext w:val="0"/>
        <w:keepLines w:val="0"/>
      </w:pPr>
      <w:r>
        <w:t>Az érintett jogosult arra, hogy a személyes adatainak a kezeléséről pontos, érthető tájékoztatást kapjon. Jelen tájékoztató ezen szempont szem előtt tartásával készült. A tájékoztatást indokolatlan késedelem nélkül, de legkésőbb 30 napon belül meg kell adni.</w:t>
      </w:r>
    </w:p>
    <w:p w14:paraId="71E15537" w14:textId="77777777" w:rsidR="0088348C" w:rsidRDefault="0088348C" w:rsidP="009E5B79">
      <w:pPr>
        <w:pStyle w:val="Cmsor2"/>
        <w:keepNext w:val="0"/>
        <w:keepLines w:val="0"/>
      </w:pPr>
      <w:r>
        <w:t>Az érintett jogosult arra, hogy az adatkezelőtől visszajelzést kapjon arra vonatkozóan, hogy személyes adatainak kezelése folyamatban van-e, és ha ilyen adatkezelés folyamatban van, jogosult arra, hogy a személyes adatokhoz hozzáférést kapjon, valamint azok elektronikus másolatát is kérheti.</w:t>
      </w:r>
    </w:p>
    <w:p w14:paraId="6C8F1BCF" w14:textId="77777777" w:rsidR="0088348C" w:rsidRDefault="0088348C" w:rsidP="009E5B79">
      <w:pPr>
        <w:pStyle w:val="Cmsor2"/>
        <w:keepNext w:val="0"/>
        <w:keepLines w:val="0"/>
      </w:pPr>
      <w:r>
        <w:t>Az érintettet megilleti az elfeledtetéshez való jog (törlés) bizonyos esetekben. Ezzel a jogával azonban az érintett elsősorban abban az esetben élhet, amennyiben az adatkezelés jogalapja az érintett hozzájárulása és az adatkezelésnek más jogalapja nincsen. Egyéb jogalapok esetében általában nem gyakorolható ez a jog. Az érintett a hozzájárulását bármikor, indoklás nélkül visszavonhatja.</w:t>
      </w:r>
    </w:p>
    <w:p w14:paraId="492AC5B7" w14:textId="77777777" w:rsidR="0088348C" w:rsidRDefault="0088348C" w:rsidP="009E5B79">
      <w:pPr>
        <w:pStyle w:val="Cmsor2"/>
        <w:keepNext w:val="0"/>
        <w:keepLines w:val="0"/>
      </w:pPr>
      <w:r>
        <w:t>Az érintett kérheti bizonyos esetekben az adatkezelés korlátozását. Ilyen eset lehet, amennyiben vitatja a kezelt adat pontosságát, tiltakozik az a jogos érdeken alapuló adatkezelés ellen, ameddig elbírálják igényét.</w:t>
      </w:r>
    </w:p>
    <w:p w14:paraId="08EFDE84" w14:textId="77777777" w:rsidR="0088348C" w:rsidRDefault="0088348C" w:rsidP="009E5B79">
      <w:pPr>
        <w:pStyle w:val="Cmsor2"/>
        <w:keepNext w:val="0"/>
        <w:keepLines w:val="0"/>
      </w:pPr>
      <w:r>
        <w:t>Az érintett kérheti személyes adatainak helyesbítését.</w:t>
      </w:r>
    </w:p>
    <w:p w14:paraId="75382A0B" w14:textId="77777777" w:rsidR="0088348C" w:rsidRDefault="0088348C" w:rsidP="009E5B79">
      <w:pPr>
        <w:pStyle w:val="Cmsor2"/>
        <w:keepNext w:val="0"/>
        <w:keepLines w:val="0"/>
      </w:pPr>
      <w:r>
        <w:t>Az érintett hozzájárulásán, illetve szerződés teljesítésén alapuló adatkezelések esetében az érintettet megilleti az adathordozhatósághoz való jog. Az érintett ez alapján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Kérheti továbbá személyes adatainak más adatkezelő részére történő továbbítását. Ezen jogának gyakorlása azonban nem érintheti hátrányosan mások jogait és szabadságát.</w:t>
      </w:r>
    </w:p>
    <w:p w14:paraId="06B1DBC4" w14:textId="77777777" w:rsidR="0088348C" w:rsidRDefault="0088348C" w:rsidP="009E5B79">
      <w:pPr>
        <w:pStyle w:val="Cmsor2"/>
        <w:keepNext w:val="0"/>
        <w:keepLines w:val="0"/>
      </w:pPr>
      <w:r>
        <w:t xml:space="preserve">Az érintett jogos érdeken alapuló adatkezelések ellen tiltakozhat. Ebben az esetben az adatkezelést meg kell szüntetni, kivéve, amennyiben az adatkezelést kényszerítő </w:t>
      </w:r>
      <w:proofErr w:type="spellStart"/>
      <w:r>
        <w:t>erejű</w:t>
      </w:r>
      <w:proofErr w:type="spellEnd"/>
      <w:r>
        <w:t xml:space="preserve"> jogos okok indokolják, amelyek az érintett jogaival szemben elsőbbséget élveznek, illetve amennyiben az adatkezelést jogi igény előterjesztése, érvényesítése, védelme indokolja.</w:t>
      </w:r>
    </w:p>
    <w:p w14:paraId="704893BD" w14:textId="77777777" w:rsidR="0088348C" w:rsidRDefault="0088348C" w:rsidP="009E5B79">
      <w:pPr>
        <w:pStyle w:val="Cmsor2"/>
        <w:keepNext w:val="0"/>
        <w:keepLines w:val="0"/>
      </w:pPr>
      <w:r>
        <w:t>Az érintettet speciális jogok illetik meg automatizált döntéshozatal, illetve profilalkotás esetében. Az érintett jogosult ugyanis arra, hogy ne terjedjen ki rá az olyan, kizárólag automatizált adatkezelésen – ideértve a profilalkotást is – alapuló döntés hatálya, amely rá nézve joghatással járna vagy őt hasonlóképpen jelentős mértékben érintené.</w:t>
      </w:r>
    </w:p>
    <w:p w14:paraId="2B58B9F0" w14:textId="77777777" w:rsidR="0088348C" w:rsidRPr="00B175D8" w:rsidRDefault="0088348C" w:rsidP="0088348C">
      <w:pPr>
        <w:pStyle w:val="Cmsor2"/>
        <w:rPr>
          <w:b/>
        </w:rPr>
      </w:pPr>
      <w:r w:rsidRPr="00B175D8">
        <w:rPr>
          <w:b/>
        </w:rPr>
        <w:lastRenderedPageBreak/>
        <w:t>Észrevételeit, kérdéseit, panaszát így jelezheti</w:t>
      </w:r>
    </w:p>
    <w:p w14:paraId="05E204D5" w14:textId="77777777" w:rsidR="0088348C" w:rsidRDefault="0088348C" w:rsidP="0088348C">
      <w:r>
        <w:t>Személyes adatai kezelésével kapcsolatos bármely kérdését, kérését, tiltakozását – az adatvédelmi tisztviselőn túlmenően (hiányában) - írásban vagy e-mailben tudja eljuttatni a képviselőnek, az alábbi elérhetőségek valamelyikére:</w:t>
      </w:r>
    </w:p>
    <w:p w14:paraId="4AE00E49" w14:textId="1372F43E" w:rsidR="0088348C" w:rsidRPr="00A33043" w:rsidRDefault="0088348C" w:rsidP="0088348C">
      <w:r w:rsidRPr="00A33043">
        <w:t xml:space="preserve">Cím: </w:t>
      </w:r>
      <w:proofErr w:type="spellStart"/>
      <w:r w:rsidR="00D6476B" w:rsidRPr="00A33043">
        <w:t>Next</w:t>
      </w:r>
      <w:proofErr w:type="spellEnd"/>
      <w:r w:rsidR="00D6476B" w:rsidRPr="00A33043">
        <w:t xml:space="preserve"> Project</w:t>
      </w:r>
      <w:r w:rsidRPr="00A33043">
        <w:t xml:space="preserve"> Kft. (Székhely: </w:t>
      </w:r>
      <w:r w:rsidR="00D6476B" w:rsidRPr="00A33043">
        <w:t xml:space="preserve">5123 </w:t>
      </w:r>
      <w:proofErr w:type="spellStart"/>
      <w:r w:rsidR="00D6476B" w:rsidRPr="00A33043">
        <w:t>Járokszállás</w:t>
      </w:r>
      <w:proofErr w:type="spellEnd"/>
      <w:r w:rsidR="00D6476B" w:rsidRPr="00A33043">
        <w:t>, Örsi utca 38</w:t>
      </w:r>
      <w:r w:rsidR="004561D3" w:rsidRPr="00A33043">
        <w:t>.</w:t>
      </w:r>
      <w:r w:rsidRPr="00A33043">
        <w:t>)</w:t>
      </w:r>
    </w:p>
    <w:p w14:paraId="43F3F0AF" w14:textId="60D704ED" w:rsidR="00A71BA0" w:rsidRDefault="0088348C" w:rsidP="00A71BA0">
      <w:r w:rsidRPr="00A33043">
        <w:t xml:space="preserve">E-mail: </w:t>
      </w:r>
      <w:hyperlink r:id="rId9" w:history="1">
        <w:r w:rsidR="00D6476B" w:rsidRPr="00A33043">
          <w:rPr>
            <w:rStyle w:val="Hiperhivatkozs"/>
          </w:rPr>
          <w:t>dszentkiralyi@gmail.com</w:t>
        </w:r>
      </w:hyperlink>
    </w:p>
    <w:p w14:paraId="42E21823" w14:textId="77777777" w:rsidR="00A71BA0" w:rsidRDefault="00A71BA0" w:rsidP="00A71BA0"/>
    <w:p w14:paraId="1F4CCE7F" w14:textId="7693973F" w:rsidR="0088348C" w:rsidRPr="00B175D8" w:rsidRDefault="0088348C" w:rsidP="00A71BA0">
      <w:pPr>
        <w:rPr>
          <w:b/>
        </w:rPr>
      </w:pPr>
      <w:r w:rsidRPr="00B175D8">
        <w:rPr>
          <w:b/>
        </w:rPr>
        <w:t>Jogorvoslati lehetőségek</w:t>
      </w:r>
    </w:p>
    <w:p w14:paraId="609A9582" w14:textId="77777777" w:rsidR="0088348C" w:rsidRDefault="0088348C" w:rsidP="0088348C">
      <w:r>
        <w:t>Az érintett a Nemzeti Adatvédelmi és Információszabadság Hatóságnál (levelezési cím: 1530 Budapest, Pf.: 5, telefon: +36 (1) 391-1400, email: ugyfelszolgalat@naih.hu, honlap: www.naih.hu) bejelentéssel vizsgálatot kezdeményezhet arra hivatkozással, hogy személyes adatai kezelésével kapcsolatban jogsérelem érte vagy annak közvetlen veszélye fennáll, illetve jogainak megsértése esetén, továbbá bírósághoz is fordulhat.</w:t>
      </w:r>
    </w:p>
    <w:p w14:paraId="25667EFC" w14:textId="77777777" w:rsidR="0088348C" w:rsidRDefault="0088348C" w:rsidP="0088348C"/>
    <w:p w14:paraId="68224C75" w14:textId="1A3CD9D4" w:rsidR="0088348C" w:rsidRPr="00495B7D" w:rsidRDefault="00E87DE8" w:rsidP="0088348C">
      <w:r>
        <w:t>Budapest</w:t>
      </w:r>
      <w:r w:rsidR="0088348C">
        <w:t>, 20</w:t>
      </w:r>
      <w:r w:rsidR="009E5B79">
        <w:t>21</w:t>
      </w:r>
      <w:r w:rsidR="0088348C">
        <w:t xml:space="preserve">. </w:t>
      </w:r>
      <w:r w:rsidR="00A33043">
        <w:t>szeptember 08</w:t>
      </w:r>
      <w:r w:rsidR="00A71BA0">
        <w:t>.</w:t>
      </w:r>
    </w:p>
    <w:p w14:paraId="06DC0637" w14:textId="77777777" w:rsidR="0088348C" w:rsidRDefault="0088348C" w:rsidP="0088348C"/>
    <w:p w14:paraId="471B4336" w14:textId="77777777" w:rsidR="00C14C6F" w:rsidRDefault="00C14C6F"/>
    <w:sectPr w:rsidR="00C14C6F" w:rsidSect="0088348C">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5E29"/>
    <w:multiLevelType w:val="hybridMultilevel"/>
    <w:tmpl w:val="08A64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C066EFA"/>
    <w:multiLevelType w:val="multilevel"/>
    <w:tmpl w:val="DAF6938E"/>
    <w:lvl w:ilvl="0">
      <w:start w:val="1"/>
      <w:numFmt w:val="decimal"/>
      <w:pStyle w:val="Cmsor1"/>
      <w:lvlText w:val="%1"/>
      <w:lvlJc w:val="left"/>
      <w:pPr>
        <w:ind w:left="432" w:hanging="432"/>
      </w:pPr>
    </w:lvl>
    <w:lvl w:ilvl="1">
      <w:start w:val="1"/>
      <w:numFmt w:val="decimal"/>
      <w:pStyle w:val="Cmsor2"/>
      <w:lvlText w:val="%1.%2"/>
      <w:lvlJc w:val="left"/>
      <w:pPr>
        <w:ind w:left="2561"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C0"/>
    <w:rsid w:val="000F16E8"/>
    <w:rsid w:val="00386859"/>
    <w:rsid w:val="003E26A3"/>
    <w:rsid w:val="004561D3"/>
    <w:rsid w:val="00540890"/>
    <w:rsid w:val="005E2F56"/>
    <w:rsid w:val="00660CED"/>
    <w:rsid w:val="007D0E3B"/>
    <w:rsid w:val="0088348C"/>
    <w:rsid w:val="009D78F5"/>
    <w:rsid w:val="009E5B79"/>
    <w:rsid w:val="009F630F"/>
    <w:rsid w:val="00A33043"/>
    <w:rsid w:val="00A71BA0"/>
    <w:rsid w:val="00AA7422"/>
    <w:rsid w:val="00C14C6F"/>
    <w:rsid w:val="00C5318A"/>
    <w:rsid w:val="00D6476B"/>
    <w:rsid w:val="00E87DE8"/>
    <w:rsid w:val="00ED00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8434"/>
  <w15:chartTrackingRefBased/>
  <w15:docId w15:val="{857FF71D-105B-42F2-A0F0-C2033F25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48C"/>
    <w:pPr>
      <w:spacing w:after="0" w:line="276" w:lineRule="auto"/>
      <w:jc w:val="both"/>
    </w:pPr>
    <w:rPr>
      <w:rFonts w:asciiTheme="majorHAnsi" w:hAnsiTheme="majorHAnsi" w:cstheme="majorHAnsi"/>
      <w:sz w:val="24"/>
      <w:szCs w:val="24"/>
      <w:lang w:eastAsia="hu-HU"/>
    </w:rPr>
  </w:style>
  <w:style w:type="paragraph" w:styleId="Cmsor1">
    <w:name w:val="heading 1"/>
    <w:basedOn w:val="Norml"/>
    <w:next w:val="Norml"/>
    <w:link w:val="Cmsor1Char"/>
    <w:uiPriority w:val="9"/>
    <w:qFormat/>
    <w:rsid w:val="0088348C"/>
    <w:pPr>
      <w:keepNext/>
      <w:keepLines/>
      <w:numPr>
        <w:numId w:val="1"/>
      </w:numPr>
      <w:spacing w:before="240"/>
      <w:outlineLvl w:val="0"/>
    </w:pPr>
    <w:rPr>
      <w:rFonts w:eastAsia="Times New Roman" w:cstheme="majorBidi"/>
      <w:b/>
      <w:color w:val="2F5496" w:themeColor="accent1" w:themeShade="BF"/>
      <w:sz w:val="32"/>
      <w:szCs w:val="32"/>
    </w:rPr>
  </w:style>
  <w:style w:type="paragraph" w:styleId="Cmsor2">
    <w:name w:val="heading 2"/>
    <w:basedOn w:val="Norml"/>
    <w:next w:val="Norml"/>
    <w:link w:val="Cmsor2Char"/>
    <w:uiPriority w:val="9"/>
    <w:unhideWhenUsed/>
    <w:qFormat/>
    <w:rsid w:val="0088348C"/>
    <w:pPr>
      <w:keepNext/>
      <w:keepLines/>
      <w:numPr>
        <w:ilvl w:val="1"/>
        <w:numId w:val="1"/>
      </w:numPr>
      <w:spacing w:before="40"/>
      <w:ind w:left="576"/>
      <w:outlineLvl w:val="1"/>
    </w:pPr>
    <w:rPr>
      <w:rFonts w:eastAsia="Times New Roman" w:cstheme="majorBidi"/>
      <w:color w:val="000000" w:themeColor="text1"/>
    </w:rPr>
  </w:style>
  <w:style w:type="paragraph" w:styleId="Cmsor3">
    <w:name w:val="heading 3"/>
    <w:basedOn w:val="Norml"/>
    <w:next w:val="Norml"/>
    <w:link w:val="Cmsor3Char"/>
    <w:uiPriority w:val="9"/>
    <w:semiHidden/>
    <w:unhideWhenUsed/>
    <w:qFormat/>
    <w:rsid w:val="0088348C"/>
    <w:pPr>
      <w:keepNext/>
      <w:keepLines/>
      <w:numPr>
        <w:ilvl w:val="2"/>
        <w:numId w:val="1"/>
      </w:numPr>
      <w:spacing w:before="40"/>
      <w:outlineLvl w:val="2"/>
    </w:pPr>
    <w:rPr>
      <w:rFonts w:eastAsiaTheme="majorEastAsia" w:cstheme="majorBidi"/>
      <w:color w:val="1F3763" w:themeColor="accent1" w:themeShade="7F"/>
    </w:rPr>
  </w:style>
  <w:style w:type="paragraph" w:styleId="Cmsor4">
    <w:name w:val="heading 4"/>
    <w:basedOn w:val="Norml"/>
    <w:next w:val="Norml"/>
    <w:link w:val="Cmsor4Char"/>
    <w:uiPriority w:val="9"/>
    <w:semiHidden/>
    <w:unhideWhenUsed/>
    <w:qFormat/>
    <w:rsid w:val="0088348C"/>
    <w:pPr>
      <w:keepNext/>
      <w:keepLines/>
      <w:numPr>
        <w:ilvl w:val="3"/>
        <w:numId w:val="1"/>
      </w:numPr>
      <w:spacing w:before="40"/>
      <w:outlineLvl w:val="3"/>
    </w:pPr>
    <w:rPr>
      <w:rFonts w:eastAsiaTheme="majorEastAsia" w:cstheme="majorBidi"/>
      <w:i/>
      <w:iCs/>
      <w:color w:val="2F5496" w:themeColor="accent1" w:themeShade="BF"/>
    </w:rPr>
  </w:style>
  <w:style w:type="paragraph" w:styleId="Cmsor5">
    <w:name w:val="heading 5"/>
    <w:basedOn w:val="Norml"/>
    <w:next w:val="Norml"/>
    <w:link w:val="Cmsor5Char"/>
    <w:uiPriority w:val="9"/>
    <w:semiHidden/>
    <w:unhideWhenUsed/>
    <w:qFormat/>
    <w:rsid w:val="0088348C"/>
    <w:pPr>
      <w:keepNext/>
      <w:keepLines/>
      <w:numPr>
        <w:ilvl w:val="4"/>
        <w:numId w:val="1"/>
      </w:numPr>
      <w:spacing w:before="40"/>
      <w:outlineLvl w:val="4"/>
    </w:pPr>
    <w:rPr>
      <w:rFonts w:eastAsiaTheme="majorEastAsia" w:cstheme="majorBidi"/>
      <w:color w:val="2F5496" w:themeColor="accent1" w:themeShade="BF"/>
    </w:rPr>
  </w:style>
  <w:style w:type="paragraph" w:styleId="Cmsor6">
    <w:name w:val="heading 6"/>
    <w:basedOn w:val="Norml"/>
    <w:next w:val="Norml"/>
    <w:link w:val="Cmsor6Char"/>
    <w:uiPriority w:val="9"/>
    <w:semiHidden/>
    <w:unhideWhenUsed/>
    <w:qFormat/>
    <w:rsid w:val="0088348C"/>
    <w:pPr>
      <w:keepNext/>
      <w:keepLines/>
      <w:numPr>
        <w:ilvl w:val="5"/>
        <w:numId w:val="1"/>
      </w:numPr>
      <w:spacing w:before="40"/>
      <w:outlineLvl w:val="5"/>
    </w:pPr>
    <w:rPr>
      <w:rFonts w:eastAsiaTheme="majorEastAsia" w:cstheme="majorBidi"/>
      <w:color w:val="1F3763" w:themeColor="accent1" w:themeShade="7F"/>
    </w:rPr>
  </w:style>
  <w:style w:type="paragraph" w:styleId="Cmsor7">
    <w:name w:val="heading 7"/>
    <w:basedOn w:val="Norml"/>
    <w:next w:val="Norml"/>
    <w:link w:val="Cmsor7Char"/>
    <w:uiPriority w:val="9"/>
    <w:semiHidden/>
    <w:unhideWhenUsed/>
    <w:qFormat/>
    <w:rsid w:val="0088348C"/>
    <w:pPr>
      <w:keepNext/>
      <w:keepLines/>
      <w:numPr>
        <w:ilvl w:val="6"/>
        <w:numId w:val="1"/>
      </w:numPr>
      <w:spacing w:before="40"/>
      <w:outlineLvl w:val="6"/>
    </w:pPr>
    <w:rPr>
      <w:rFonts w:eastAsiaTheme="majorEastAsia" w:cstheme="majorBidi"/>
      <w:i/>
      <w:iCs/>
      <w:color w:val="1F3763" w:themeColor="accent1" w:themeShade="7F"/>
    </w:rPr>
  </w:style>
  <w:style w:type="paragraph" w:styleId="Cmsor8">
    <w:name w:val="heading 8"/>
    <w:basedOn w:val="Norml"/>
    <w:next w:val="Norml"/>
    <w:link w:val="Cmsor8Char"/>
    <w:uiPriority w:val="9"/>
    <w:semiHidden/>
    <w:unhideWhenUsed/>
    <w:qFormat/>
    <w:rsid w:val="0088348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8348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348C"/>
    <w:rPr>
      <w:rFonts w:asciiTheme="majorHAnsi" w:eastAsia="Times New Roman" w:hAnsiTheme="majorHAnsi" w:cstheme="majorBidi"/>
      <w:b/>
      <w:color w:val="2F5496" w:themeColor="accent1" w:themeShade="BF"/>
      <w:sz w:val="32"/>
      <w:szCs w:val="32"/>
      <w:lang w:eastAsia="hu-HU"/>
    </w:rPr>
  </w:style>
  <w:style w:type="character" w:customStyle="1" w:styleId="Cmsor2Char">
    <w:name w:val="Címsor 2 Char"/>
    <w:basedOn w:val="Bekezdsalapbettpusa"/>
    <w:link w:val="Cmsor2"/>
    <w:uiPriority w:val="9"/>
    <w:rsid w:val="0088348C"/>
    <w:rPr>
      <w:rFonts w:asciiTheme="majorHAnsi" w:eastAsia="Times New Roman" w:hAnsiTheme="majorHAnsi" w:cstheme="majorBidi"/>
      <w:color w:val="000000" w:themeColor="text1"/>
      <w:sz w:val="24"/>
      <w:szCs w:val="24"/>
      <w:lang w:eastAsia="hu-HU"/>
    </w:rPr>
  </w:style>
  <w:style w:type="character" w:customStyle="1" w:styleId="Cmsor3Char">
    <w:name w:val="Címsor 3 Char"/>
    <w:basedOn w:val="Bekezdsalapbettpusa"/>
    <w:link w:val="Cmsor3"/>
    <w:uiPriority w:val="9"/>
    <w:semiHidden/>
    <w:rsid w:val="0088348C"/>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uiPriority w:val="9"/>
    <w:semiHidden/>
    <w:rsid w:val="0088348C"/>
    <w:rPr>
      <w:rFonts w:asciiTheme="majorHAnsi" w:eastAsiaTheme="majorEastAsia" w:hAnsiTheme="majorHAnsi" w:cstheme="majorBidi"/>
      <w:i/>
      <w:iCs/>
      <w:color w:val="2F5496" w:themeColor="accent1" w:themeShade="BF"/>
      <w:sz w:val="24"/>
      <w:szCs w:val="24"/>
      <w:lang w:eastAsia="hu-HU"/>
    </w:rPr>
  </w:style>
  <w:style w:type="character" w:customStyle="1" w:styleId="Cmsor5Char">
    <w:name w:val="Címsor 5 Char"/>
    <w:basedOn w:val="Bekezdsalapbettpusa"/>
    <w:link w:val="Cmsor5"/>
    <w:uiPriority w:val="9"/>
    <w:semiHidden/>
    <w:rsid w:val="0088348C"/>
    <w:rPr>
      <w:rFonts w:asciiTheme="majorHAnsi" w:eastAsiaTheme="majorEastAsia" w:hAnsiTheme="majorHAnsi" w:cstheme="majorBidi"/>
      <w:color w:val="2F5496" w:themeColor="accent1" w:themeShade="BF"/>
      <w:sz w:val="24"/>
      <w:szCs w:val="24"/>
      <w:lang w:eastAsia="hu-HU"/>
    </w:rPr>
  </w:style>
  <w:style w:type="character" w:customStyle="1" w:styleId="Cmsor6Char">
    <w:name w:val="Címsor 6 Char"/>
    <w:basedOn w:val="Bekezdsalapbettpusa"/>
    <w:link w:val="Cmsor6"/>
    <w:uiPriority w:val="9"/>
    <w:semiHidden/>
    <w:rsid w:val="0088348C"/>
    <w:rPr>
      <w:rFonts w:asciiTheme="majorHAnsi" w:eastAsiaTheme="majorEastAsia" w:hAnsiTheme="majorHAnsi" w:cstheme="majorBidi"/>
      <w:color w:val="1F3763" w:themeColor="accent1" w:themeShade="7F"/>
      <w:sz w:val="24"/>
      <w:szCs w:val="24"/>
      <w:lang w:eastAsia="hu-HU"/>
    </w:rPr>
  </w:style>
  <w:style w:type="character" w:customStyle="1" w:styleId="Cmsor7Char">
    <w:name w:val="Címsor 7 Char"/>
    <w:basedOn w:val="Bekezdsalapbettpusa"/>
    <w:link w:val="Cmsor7"/>
    <w:uiPriority w:val="9"/>
    <w:semiHidden/>
    <w:rsid w:val="0088348C"/>
    <w:rPr>
      <w:rFonts w:asciiTheme="majorHAnsi" w:eastAsiaTheme="majorEastAsia" w:hAnsiTheme="majorHAnsi" w:cstheme="majorBidi"/>
      <w:i/>
      <w:iCs/>
      <w:color w:val="1F3763" w:themeColor="accent1" w:themeShade="7F"/>
      <w:sz w:val="24"/>
      <w:szCs w:val="24"/>
      <w:lang w:eastAsia="hu-HU"/>
    </w:rPr>
  </w:style>
  <w:style w:type="character" w:customStyle="1" w:styleId="Cmsor8Char">
    <w:name w:val="Címsor 8 Char"/>
    <w:basedOn w:val="Bekezdsalapbettpusa"/>
    <w:link w:val="Cmsor8"/>
    <w:uiPriority w:val="9"/>
    <w:semiHidden/>
    <w:rsid w:val="0088348C"/>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88348C"/>
    <w:rPr>
      <w:rFonts w:asciiTheme="majorHAnsi" w:eastAsiaTheme="majorEastAsia" w:hAnsiTheme="majorHAnsi" w:cstheme="majorBidi"/>
      <w:i/>
      <w:iCs/>
      <w:color w:val="272727" w:themeColor="text1" w:themeTint="D8"/>
      <w:sz w:val="21"/>
      <w:szCs w:val="21"/>
      <w:lang w:eastAsia="hu-HU"/>
    </w:rPr>
  </w:style>
  <w:style w:type="paragraph" w:styleId="Listaszerbekezds">
    <w:name w:val="List Paragraph"/>
    <w:basedOn w:val="Norml"/>
    <w:uiPriority w:val="34"/>
    <w:qFormat/>
    <w:rsid w:val="0088348C"/>
    <w:pPr>
      <w:ind w:left="720"/>
      <w:contextualSpacing/>
    </w:pPr>
  </w:style>
  <w:style w:type="character" w:styleId="Hiperhivatkozs">
    <w:name w:val="Hyperlink"/>
    <w:basedOn w:val="Bekezdsalapbettpusa"/>
    <w:uiPriority w:val="99"/>
    <w:unhideWhenUsed/>
    <w:rsid w:val="0088348C"/>
    <w:rPr>
      <w:color w:val="0563C1" w:themeColor="hyperlink"/>
      <w:u w:val="single"/>
    </w:rPr>
  </w:style>
  <w:style w:type="table" w:styleId="Rcsostblzat">
    <w:name w:val="Table Grid"/>
    <w:basedOn w:val="Normltblzat"/>
    <w:uiPriority w:val="39"/>
    <w:rsid w:val="0088348C"/>
    <w:pPr>
      <w:spacing w:after="0" w:line="240" w:lineRule="auto"/>
    </w:pPr>
    <w:rPr>
      <w:rFonts w:ascii="Adobe Garamond Pro" w:hAnsi="Adobe Garamond Pr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9E5B79"/>
    <w:rPr>
      <w:color w:val="605E5C"/>
      <w:shd w:val="clear" w:color="auto" w:fill="E1DFDD"/>
    </w:rPr>
  </w:style>
  <w:style w:type="character" w:styleId="Jegyzethivatkozs">
    <w:name w:val="annotation reference"/>
    <w:basedOn w:val="Bekezdsalapbettpusa"/>
    <w:uiPriority w:val="99"/>
    <w:semiHidden/>
    <w:unhideWhenUsed/>
    <w:rsid w:val="00E87DE8"/>
    <w:rPr>
      <w:sz w:val="16"/>
      <w:szCs w:val="16"/>
    </w:rPr>
  </w:style>
  <w:style w:type="paragraph" w:styleId="Jegyzetszveg">
    <w:name w:val="annotation text"/>
    <w:basedOn w:val="Norml"/>
    <w:link w:val="JegyzetszvegChar"/>
    <w:uiPriority w:val="99"/>
    <w:semiHidden/>
    <w:unhideWhenUsed/>
    <w:rsid w:val="00E87DE8"/>
    <w:pPr>
      <w:spacing w:line="240" w:lineRule="auto"/>
    </w:pPr>
    <w:rPr>
      <w:sz w:val="20"/>
      <w:szCs w:val="20"/>
    </w:rPr>
  </w:style>
  <w:style w:type="character" w:customStyle="1" w:styleId="JegyzetszvegChar">
    <w:name w:val="Jegyzetszöveg Char"/>
    <w:basedOn w:val="Bekezdsalapbettpusa"/>
    <w:link w:val="Jegyzetszveg"/>
    <w:uiPriority w:val="99"/>
    <w:semiHidden/>
    <w:rsid w:val="00E87DE8"/>
    <w:rPr>
      <w:rFonts w:asciiTheme="majorHAnsi" w:hAnsiTheme="majorHAnsi" w:cstheme="majorHAnsi"/>
      <w:sz w:val="20"/>
      <w:szCs w:val="20"/>
      <w:lang w:eastAsia="hu-HU"/>
    </w:rPr>
  </w:style>
  <w:style w:type="paragraph" w:styleId="Megjegyzstrgya">
    <w:name w:val="annotation subject"/>
    <w:basedOn w:val="Jegyzetszveg"/>
    <w:next w:val="Jegyzetszveg"/>
    <w:link w:val="MegjegyzstrgyaChar"/>
    <w:uiPriority w:val="99"/>
    <w:semiHidden/>
    <w:unhideWhenUsed/>
    <w:rsid w:val="00E87DE8"/>
    <w:rPr>
      <w:b/>
      <w:bCs/>
    </w:rPr>
  </w:style>
  <w:style w:type="character" w:customStyle="1" w:styleId="MegjegyzstrgyaChar">
    <w:name w:val="Megjegyzés tárgya Char"/>
    <w:basedOn w:val="JegyzetszvegChar"/>
    <w:link w:val="Megjegyzstrgya"/>
    <w:uiPriority w:val="99"/>
    <w:semiHidden/>
    <w:rsid w:val="00E87DE8"/>
    <w:rPr>
      <w:rFonts w:asciiTheme="majorHAnsi" w:hAnsiTheme="majorHAnsi" w:cstheme="majorHAnsi"/>
      <w:b/>
      <w:bCs/>
      <w:sz w:val="20"/>
      <w:szCs w:val="20"/>
      <w:lang w:eastAsia="hu-HU"/>
    </w:rPr>
  </w:style>
  <w:style w:type="character" w:styleId="Mrltotthiperhivatkozs">
    <w:name w:val="FollowedHyperlink"/>
    <w:basedOn w:val="Bekezdsalapbettpusa"/>
    <w:uiPriority w:val="99"/>
    <w:semiHidden/>
    <w:unhideWhenUsed/>
    <w:rsid w:val="00D64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19713">
      <w:bodyDiv w:val="1"/>
      <w:marLeft w:val="0"/>
      <w:marRight w:val="0"/>
      <w:marTop w:val="0"/>
      <w:marBottom w:val="0"/>
      <w:divBdr>
        <w:top w:val="none" w:sz="0" w:space="0" w:color="auto"/>
        <w:left w:val="none" w:sz="0" w:space="0" w:color="auto"/>
        <w:bottom w:val="none" w:sz="0" w:space="0" w:color="auto"/>
        <w:right w:val="none" w:sz="0" w:space="0" w:color="auto"/>
      </w:divBdr>
    </w:div>
    <w:div w:id="964504846">
      <w:bodyDiv w:val="1"/>
      <w:marLeft w:val="0"/>
      <w:marRight w:val="0"/>
      <w:marTop w:val="0"/>
      <w:marBottom w:val="0"/>
      <w:divBdr>
        <w:top w:val="none" w:sz="0" w:space="0" w:color="auto"/>
        <w:left w:val="none" w:sz="0" w:space="0" w:color="auto"/>
        <w:bottom w:val="none" w:sz="0" w:space="0" w:color="auto"/>
        <w:right w:val="none" w:sz="0" w:space="0" w:color="auto"/>
      </w:divBdr>
    </w:div>
    <w:div w:id="20265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nalytics/learn/privacy.html?hl=hu" TargetMode="External"/><Relationship Id="rId3" Type="http://schemas.openxmlformats.org/officeDocument/2006/relationships/settings" Target="settings.xml"/><Relationship Id="rId7" Type="http://schemas.openxmlformats.org/officeDocument/2006/relationships/hyperlink" Target="https://www.google.com/policies/technologies/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zentkiralyihair.hu/" TargetMode="External"/><Relationship Id="rId11" Type="http://schemas.openxmlformats.org/officeDocument/2006/relationships/theme" Target="theme/theme1.xml"/><Relationship Id="rId5" Type="http://schemas.openxmlformats.org/officeDocument/2006/relationships/hyperlink" Target="mailto:dszentkiraly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zentkiraly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19820</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Tulajdonos</dc:creator>
  <cp:keywords/>
  <dc:description/>
  <cp:lastModifiedBy>Orsolya Horváth</cp:lastModifiedBy>
  <cp:revision>3</cp:revision>
  <dcterms:created xsi:type="dcterms:W3CDTF">2021-09-08T08:35:00Z</dcterms:created>
  <dcterms:modified xsi:type="dcterms:W3CDTF">2021-09-10T11:37:00Z</dcterms:modified>
</cp:coreProperties>
</file>